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5BCFB" w14:textId="6CDC589B" w:rsidR="002B3057" w:rsidRPr="0029477C" w:rsidRDefault="002B3057" w:rsidP="002B3057">
      <w:pPr>
        <w:rPr>
          <w:rFonts w:ascii="Arial Narrow" w:hAnsi="Arial Narrow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6413"/>
      </w:tblGrid>
      <w:tr w:rsidR="00092524" w:rsidRPr="00360307" w14:paraId="4E853CDD" w14:textId="6917B7A9" w:rsidTr="00092524">
        <w:trPr>
          <w:trHeight w:val="1307"/>
        </w:trPr>
        <w:tc>
          <w:tcPr>
            <w:tcW w:w="2659" w:type="dxa"/>
            <w:tcBorders>
              <w:bottom w:val="nil"/>
            </w:tcBorders>
            <w:shd w:val="clear" w:color="auto" w:fill="auto"/>
          </w:tcPr>
          <w:p w14:paraId="4A02D5DE" w14:textId="16095319" w:rsidR="00092524" w:rsidRPr="00360307" w:rsidRDefault="002372E2" w:rsidP="00D13FA3">
            <w:pPr>
              <w:rPr>
                <w:rFonts w:ascii="Arial" w:hAnsi="Arial" w:cs="Arial"/>
                <w:b/>
                <w:color w:val="4F2987"/>
                <w:sz w:val="32"/>
                <w:szCs w:val="32"/>
              </w:rPr>
            </w:pPr>
            <w:r w:rsidRPr="002372E2">
              <w:rPr>
                <w:rFonts w:ascii="Arial" w:hAnsi="Arial" w:cs="Arial"/>
                <w:b/>
                <w:noProof/>
                <w:color w:val="4F2987"/>
                <w:sz w:val="32"/>
                <w:szCs w:val="32"/>
              </w:rPr>
              <w:drawing>
                <wp:inline distT="0" distB="0" distL="0" distR="0" wp14:anchorId="7EC5B5CD" wp14:editId="01DC83DF">
                  <wp:extent cx="1447874" cy="95889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74" cy="9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3" w:type="dxa"/>
            <w:tcBorders>
              <w:bottom w:val="nil"/>
            </w:tcBorders>
          </w:tcPr>
          <w:p w14:paraId="4DEDCB60" w14:textId="3DA41519" w:rsidR="00092524" w:rsidRPr="00B4409D" w:rsidRDefault="00092524" w:rsidP="00092524">
            <w:pPr>
              <w:jc w:val="center"/>
              <w:rPr>
                <w:rFonts w:ascii="Tahoma" w:hAnsi="Tahoma" w:cs="Tahoma"/>
                <w:b/>
                <w:color w:val="4F2987"/>
                <w:sz w:val="40"/>
                <w:szCs w:val="32"/>
              </w:rPr>
            </w:pPr>
            <w:r>
              <w:rPr>
                <w:rFonts w:ascii="Tahoma" w:hAnsi="Tahoma" w:cs="Tahoma"/>
                <w:b/>
                <w:noProof/>
                <w:color w:val="4F2987"/>
                <w:sz w:val="40"/>
                <w:szCs w:val="32"/>
              </w:rPr>
              <w:drawing>
                <wp:inline distT="0" distB="0" distL="0" distR="0" wp14:anchorId="6EF021C1" wp14:editId="0D4BE9B2">
                  <wp:extent cx="3276758" cy="1040746"/>
                  <wp:effectExtent l="0" t="0" r="0" b="762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PHRCI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805" cy="106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CE5" w:rsidRPr="00360307" w14:paraId="172D5C49" w14:textId="77777777" w:rsidTr="002E4FAB">
        <w:trPr>
          <w:trHeight w:val="1765"/>
        </w:trPr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EE0973C" w14:textId="77777777" w:rsidR="00A64FDD" w:rsidRPr="002372E2" w:rsidRDefault="00A64FDD" w:rsidP="002E4FAB">
            <w:pPr>
              <w:spacing w:after="0" w:line="240" w:lineRule="auto"/>
              <w:jc w:val="center"/>
              <w:rPr>
                <w:rFonts w:cs="Tahoma"/>
                <w:b/>
                <w:color w:val="0A93A6"/>
                <w:sz w:val="36"/>
                <w:szCs w:val="32"/>
              </w:rPr>
            </w:pPr>
            <w:r w:rsidRPr="002372E2">
              <w:rPr>
                <w:rFonts w:cs="Tahoma"/>
                <w:b/>
                <w:color w:val="0A93A6"/>
                <w:sz w:val="32"/>
                <w:szCs w:val="32"/>
              </w:rPr>
              <w:t>Appel à Projets de Recherche clinique interrégional</w:t>
            </w:r>
            <w:r w:rsidRPr="002372E2">
              <w:rPr>
                <w:rFonts w:cs="Tahoma"/>
                <w:b/>
                <w:color w:val="0A93A6"/>
                <w:sz w:val="36"/>
                <w:szCs w:val="32"/>
              </w:rPr>
              <w:t xml:space="preserve"> </w:t>
            </w:r>
          </w:p>
          <w:p w14:paraId="6E33BED7" w14:textId="73248254" w:rsidR="00A64FDD" w:rsidRPr="002372E2" w:rsidRDefault="00A64FDD" w:rsidP="002E4FAB">
            <w:pPr>
              <w:spacing w:after="0" w:line="240" w:lineRule="auto"/>
              <w:jc w:val="center"/>
              <w:rPr>
                <w:rFonts w:cs="Tahoma"/>
                <w:b/>
                <w:color w:val="0A93A6"/>
                <w:sz w:val="36"/>
                <w:szCs w:val="32"/>
              </w:rPr>
            </w:pPr>
            <w:r w:rsidRPr="002372E2">
              <w:rPr>
                <w:rFonts w:cs="Tahoma"/>
                <w:b/>
                <w:color w:val="0A93A6"/>
                <w:sz w:val="36"/>
                <w:szCs w:val="32"/>
              </w:rPr>
              <w:t>PHRCI 2025-2026</w:t>
            </w:r>
          </w:p>
          <w:p w14:paraId="19E5EE63" w14:textId="64DA7C39" w:rsidR="008A3CE5" w:rsidRPr="002372E2" w:rsidRDefault="00DE1C5B" w:rsidP="002E4FAB">
            <w:pPr>
              <w:spacing w:after="0" w:line="240" w:lineRule="auto"/>
              <w:jc w:val="center"/>
              <w:rPr>
                <w:rFonts w:cs="Tahoma"/>
                <w:b/>
                <w:color w:val="0A93A6"/>
                <w:sz w:val="36"/>
                <w:szCs w:val="32"/>
              </w:rPr>
            </w:pPr>
            <w:r w:rsidRPr="002372E2">
              <w:rPr>
                <w:rFonts w:cs="Tahoma"/>
                <w:b/>
                <w:color w:val="0A93A6"/>
                <w:sz w:val="36"/>
                <w:szCs w:val="32"/>
              </w:rPr>
              <w:t xml:space="preserve">GIRCI </w:t>
            </w:r>
            <w:r w:rsidR="00984FC3">
              <w:rPr>
                <w:rFonts w:cs="Tahoma"/>
                <w:b/>
                <w:color w:val="0A93A6"/>
                <w:sz w:val="36"/>
                <w:szCs w:val="32"/>
              </w:rPr>
              <w:t>NORD OUEST</w:t>
            </w:r>
          </w:p>
          <w:p w14:paraId="1C878CB2" w14:textId="45CD6318" w:rsidR="003B203D" w:rsidRPr="00A64FDD" w:rsidRDefault="003B203D" w:rsidP="002E4FAB">
            <w:pPr>
              <w:spacing w:after="0" w:line="240" w:lineRule="auto"/>
              <w:jc w:val="center"/>
              <w:rPr>
                <w:rFonts w:cs="Tahoma"/>
                <w:b/>
                <w:color w:val="4F2987"/>
                <w:sz w:val="36"/>
                <w:szCs w:val="32"/>
              </w:rPr>
            </w:pPr>
            <w:r w:rsidRPr="002372E2">
              <w:rPr>
                <w:rFonts w:cs="Tahoma"/>
                <w:b/>
                <w:color w:val="0A93A6"/>
                <w:sz w:val="36"/>
                <w:szCs w:val="32"/>
              </w:rPr>
              <w:t xml:space="preserve">Annexe </w:t>
            </w:r>
            <w:r w:rsidR="00A21CA7" w:rsidRPr="002372E2">
              <w:rPr>
                <w:rFonts w:cs="Tahoma"/>
                <w:b/>
                <w:color w:val="0A93A6"/>
                <w:sz w:val="36"/>
                <w:szCs w:val="32"/>
              </w:rPr>
              <w:t>« </w:t>
            </w:r>
            <w:r w:rsidRPr="002372E2">
              <w:rPr>
                <w:rFonts w:cs="Tahoma"/>
                <w:b/>
                <w:color w:val="0A93A6"/>
                <w:sz w:val="36"/>
                <w:szCs w:val="32"/>
              </w:rPr>
              <w:t>Faisabilité</w:t>
            </w:r>
            <w:r w:rsidR="00A21CA7" w:rsidRPr="002372E2">
              <w:rPr>
                <w:rFonts w:cs="Tahoma"/>
                <w:b/>
                <w:color w:val="0A93A6"/>
                <w:sz w:val="36"/>
                <w:szCs w:val="32"/>
              </w:rPr>
              <w:t> »</w:t>
            </w:r>
          </w:p>
        </w:tc>
      </w:tr>
    </w:tbl>
    <w:p w14:paraId="275F6A46" w14:textId="77777777" w:rsidR="00092524" w:rsidRDefault="00092524" w:rsidP="00BA0F2E">
      <w:pPr>
        <w:pStyle w:val="Pieddepage"/>
        <w:tabs>
          <w:tab w:val="clear" w:pos="9072"/>
          <w:tab w:val="left" w:pos="2127"/>
          <w:tab w:val="left" w:pos="3686"/>
          <w:tab w:val="left" w:pos="4536"/>
          <w:tab w:val="left" w:pos="5812"/>
          <w:tab w:val="left" w:pos="6663"/>
        </w:tabs>
        <w:rPr>
          <w:sz w:val="22"/>
          <w:szCs w:val="22"/>
        </w:rPr>
      </w:pPr>
    </w:p>
    <w:p w14:paraId="0B3459AD" w14:textId="11A1865E" w:rsidR="00560F26" w:rsidRDefault="00560F26" w:rsidP="00092524">
      <w:pPr>
        <w:pStyle w:val="Pieddepage"/>
        <w:tabs>
          <w:tab w:val="clear" w:pos="9072"/>
          <w:tab w:val="left" w:pos="2127"/>
          <w:tab w:val="left" w:pos="3686"/>
          <w:tab w:val="left" w:pos="4536"/>
          <w:tab w:val="left" w:pos="5812"/>
          <w:tab w:val="left" w:pos="6663"/>
        </w:tabs>
        <w:rPr>
          <w:sz w:val="22"/>
          <w:szCs w:val="22"/>
        </w:rPr>
      </w:pPr>
      <w:r>
        <w:rPr>
          <w:sz w:val="22"/>
          <w:szCs w:val="22"/>
        </w:rPr>
        <w:t xml:space="preserve">En complément de la grille budgétaire, la note officielle de la DGOS </w:t>
      </w:r>
      <w:r w:rsidR="00E10BD2">
        <w:rPr>
          <w:sz w:val="22"/>
          <w:szCs w:val="22"/>
        </w:rPr>
        <w:t>lors du</w:t>
      </w:r>
      <w:r>
        <w:rPr>
          <w:sz w:val="22"/>
          <w:szCs w:val="22"/>
        </w:rPr>
        <w:t xml:space="preserve"> lancement de la campagne PHRC 2025 mentionne une </w:t>
      </w:r>
      <w:r w:rsidR="00092524">
        <w:rPr>
          <w:sz w:val="22"/>
          <w:szCs w:val="22"/>
        </w:rPr>
        <w:t xml:space="preserve">attention particulière </w:t>
      </w:r>
      <w:r>
        <w:rPr>
          <w:sz w:val="22"/>
          <w:szCs w:val="22"/>
        </w:rPr>
        <w:t xml:space="preserve">à apporter </w:t>
      </w:r>
      <w:r w:rsidR="00E10BD2">
        <w:rPr>
          <w:sz w:val="22"/>
          <w:szCs w:val="22"/>
        </w:rPr>
        <w:t>pour justifier</w:t>
      </w:r>
      <w:r w:rsidR="00092524">
        <w:rPr>
          <w:sz w:val="22"/>
          <w:szCs w:val="22"/>
        </w:rPr>
        <w:t xml:space="preserve"> la faisabilité </w:t>
      </w:r>
      <w:r w:rsidR="00E10BD2">
        <w:rPr>
          <w:sz w:val="22"/>
          <w:szCs w:val="22"/>
        </w:rPr>
        <w:t>des projets.</w:t>
      </w:r>
      <w:r w:rsidR="00092524">
        <w:rPr>
          <w:sz w:val="22"/>
          <w:szCs w:val="22"/>
        </w:rPr>
        <w:t xml:space="preserve"> </w:t>
      </w:r>
    </w:p>
    <w:p w14:paraId="47D887F2" w14:textId="1332D8F2" w:rsidR="00E10BD2" w:rsidRPr="00E10BD2" w:rsidRDefault="00E10BD2" w:rsidP="00092524">
      <w:pPr>
        <w:pStyle w:val="Pieddepage"/>
        <w:tabs>
          <w:tab w:val="clear" w:pos="9072"/>
          <w:tab w:val="left" w:pos="2127"/>
          <w:tab w:val="left" w:pos="3686"/>
          <w:tab w:val="left" w:pos="4536"/>
          <w:tab w:val="left" w:pos="5812"/>
          <w:tab w:val="left" w:pos="6663"/>
        </w:tabs>
        <w:rPr>
          <w:sz w:val="22"/>
          <w:szCs w:val="22"/>
        </w:rPr>
      </w:pPr>
      <w:r w:rsidRPr="00E10BD2">
        <w:rPr>
          <w:sz w:val="22"/>
          <w:szCs w:val="22"/>
        </w:rPr>
        <w:t xml:space="preserve">Il est </w:t>
      </w:r>
      <w:r w:rsidRPr="00E10BD2">
        <w:rPr>
          <w:sz w:val="22"/>
          <w:szCs w:val="22"/>
        </w:rPr>
        <w:t xml:space="preserve">ainsi </w:t>
      </w:r>
      <w:r w:rsidRPr="00E10BD2">
        <w:rPr>
          <w:sz w:val="22"/>
          <w:szCs w:val="22"/>
        </w:rPr>
        <w:t xml:space="preserve">recommandé de </w:t>
      </w:r>
      <w:r w:rsidRPr="00E10BD2">
        <w:rPr>
          <w:bCs/>
          <w:sz w:val="22"/>
          <w:szCs w:val="22"/>
        </w:rPr>
        <w:t>montrer l’adéquation</w:t>
      </w:r>
      <w:r w:rsidRPr="00E10BD2">
        <w:rPr>
          <w:sz w:val="22"/>
          <w:szCs w:val="22"/>
        </w:rPr>
        <w:t> entre les moyens mis en œuvre et les objectifs scientifiques et réglementaires</w:t>
      </w:r>
      <w:r w:rsidRPr="00E10BD2">
        <w:rPr>
          <w:sz w:val="22"/>
          <w:szCs w:val="22"/>
        </w:rPr>
        <w:t xml:space="preserve">, </w:t>
      </w:r>
      <w:r w:rsidRPr="00E10BD2">
        <w:rPr>
          <w:sz w:val="22"/>
          <w:szCs w:val="22"/>
        </w:rPr>
        <w:t>d’</w:t>
      </w:r>
      <w:r w:rsidRPr="00E10BD2">
        <w:rPr>
          <w:bCs/>
          <w:sz w:val="22"/>
          <w:szCs w:val="22"/>
        </w:rPr>
        <w:t>anticiper les risques</w:t>
      </w:r>
      <w:r w:rsidRPr="00E10BD2">
        <w:rPr>
          <w:sz w:val="22"/>
          <w:szCs w:val="22"/>
        </w:rPr>
        <w:t> et proposer des plans de contingence le cas échéant.</w:t>
      </w:r>
    </w:p>
    <w:p w14:paraId="5220C638" w14:textId="01DE58FF" w:rsidR="00092524" w:rsidRPr="00E10BD2" w:rsidRDefault="00E10BD2" w:rsidP="00092524">
      <w:pPr>
        <w:pStyle w:val="Pieddepage"/>
        <w:tabs>
          <w:tab w:val="clear" w:pos="9072"/>
          <w:tab w:val="left" w:pos="2127"/>
          <w:tab w:val="left" w:pos="3686"/>
          <w:tab w:val="left" w:pos="4536"/>
          <w:tab w:val="left" w:pos="5812"/>
          <w:tab w:val="left" w:pos="6663"/>
        </w:tabs>
        <w:rPr>
          <w:sz w:val="22"/>
          <w:szCs w:val="22"/>
        </w:rPr>
      </w:pPr>
      <w:r>
        <w:rPr>
          <w:sz w:val="22"/>
          <w:szCs w:val="22"/>
        </w:rPr>
        <w:t>C</w:t>
      </w:r>
      <w:r w:rsidRPr="00E10BD2">
        <w:rPr>
          <w:sz w:val="22"/>
          <w:szCs w:val="22"/>
        </w:rPr>
        <w:t xml:space="preserve">e document </w:t>
      </w:r>
      <w:r w:rsidR="00224D18" w:rsidRPr="00E10BD2">
        <w:rPr>
          <w:sz w:val="22"/>
          <w:szCs w:val="22"/>
        </w:rPr>
        <w:t>permet de</w:t>
      </w:r>
      <w:r w:rsidR="00092524" w:rsidRPr="00E10BD2">
        <w:rPr>
          <w:sz w:val="22"/>
          <w:szCs w:val="22"/>
        </w:rPr>
        <w:t xml:space="preserve"> </w:t>
      </w:r>
      <w:r>
        <w:rPr>
          <w:sz w:val="22"/>
          <w:szCs w:val="22"/>
        </w:rPr>
        <w:t>passer en revue les aspects essentiels</w:t>
      </w:r>
      <w:r w:rsidR="00092524" w:rsidRPr="00E10BD2">
        <w:rPr>
          <w:sz w:val="22"/>
          <w:szCs w:val="22"/>
        </w:rPr>
        <w:t>, tant du point de vue des capacités d’inclusions que du point de vue organisationnel</w:t>
      </w:r>
      <w:r w:rsidR="00ED49CA" w:rsidRPr="00E10BD2">
        <w:rPr>
          <w:sz w:val="22"/>
          <w:szCs w:val="22"/>
        </w:rPr>
        <w:t xml:space="preserve"> et financier</w:t>
      </w:r>
      <w:r w:rsidR="00092524" w:rsidRPr="00E10BD2">
        <w:rPr>
          <w:sz w:val="22"/>
          <w:szCs w:val="22"/>
        </w:rPr>
        <w:t xml:space="preserve">. </w:t>
      </w:r>
    </w:p>
    <w:p w14:paraId="03F80504" w14:textId="1ABA0D59" w:rsidR="00A21CA7" w:rsidRDefault="00A21CA7" w:rsidP="00A21CA7">
      <w:pPr>
        <w:spacing w:before="100" w:beforeAutospacing="1" w:after="100" w:afterAutospacing="1" w:line="240" w:lineRule="auto"/>
        <w:rPr>
          <w:rFonts w:eastAsia="Times New Roman"/>
        </w:rPr>
      </w:pPr>
      <w:bookmarkStart w:id="0" w:name="_GoBack"/>
      <w:bookmarkEnd w:id="0"/>
    </w:p>
    <w:tbl>
      <w:tblPr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090"/>
      </w:tblGrid>
      <w:tr w:rsidR="0082320E" w:rsidRPr="0082320E" w14:paraId="3937A58A" w14:textId="77777777" w:rsidTr="002372E2">
        <w:trPr>
          <w:trHeight w:val="735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93A6"/>
            <w:noWrap/>
            <w:vAlign w:val="center"/>
            <w:hideMark/>
          </w:tcPr>
          <w:p w14:paraId="1400CED7" w14:textId="6AA367F9" w:rsidR="0082320E" w:rsidRPr="0082320E" w:rsidRDefault="0082320E" w:rsidP="0082320E">
            <w:pPr>
              <w:spacing w:after="0" w:line="240" w:lineRule="auto"/>
              <w:rPr>
                <w:rStyle w:val="lev"/>
                <w:color w:val="FFFFFF" w:themeColor="background1"/>
              </w:rPr>
            </w:pPr>
            <w:r w:rsidRPr="0082320E">
              <w:rPr>
                <w:rStyle w:val="lev"/>
                <w:color w:val="FFFFFF" w:themeColor="background1"/>
              </w:rPr>
              <w:t xml:space="preserve">Acronyme </w:t>
            </w:r>
          </w:p>
        </w:tc>
        <w:tc>
          <w:tcPr>
            <w:tcW w:w="33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BB91C" w14:textId="77777777" w:rsidR="0082320E" w:rsidRPr="0082320E" w:rsidRDefault="0082320E" w:rsidP="0082320E">
            <w:pPr>
              <w:spacing w:after="0" w:line="240" w:lineRule="auto"/>
              <w:rPr>
                <w:rFonts w:eastAsia="Times New Roman"/>
              </w:rPr>
            </w:pPr>
            <w:r w:rsidRPr="0082320E">
              <w:rPr>
                <w:rFonts w:eastAsia="Times New Roman"/>
              </w:rPr>
              <w:t> </w:t>
            </w:r>
          </w:p>
        </w:tc>
      </w:tr>
      <w:tr w:rsidR="0082320E" w:rsidRPr="0082320E" w14:paraId="558FF878" w14:textId="77777777" w:rsidTr="002372E2">
        <w:trPr>
          <w:trHeight w:val="735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A93A6"/>
            <w:vAlign w:val="center"/>
            <w:hideMark/>
          </w:tcPr>
          <w:p w14:paraId="25A71313" w14:textId="19D8BDD6" w:rsidR="0082320E" w:rsidRPr="0082320E" w:rsidRDefault="0082320E" w:rsidP="0082320E">
            <w:pPr>
              <w:spacing w:after="0" w:line="240" w:lineRule="auto"/>
              <w:rPr>
                <w:rStyle w:val="lev"/>
                <w:color w:val="FFFFFF" w:themeColor="background1"/>
              </w:rPr>
            </w:pPr>
            <w:r w:rsidRPr="0082320E">
              <w:rPr>
                <w:rStyle w:val="lev"/>
                <w:color w:val="FFFFFF" w:themeColor="background1"/>
              </w:rPr>
              <w:t xml:space="preserve">Porteur du projet </w:t>
            </w:r>
            <w:r w:rsidRPr="0082320E">
              <w:rPr>
                <w:rStyle w:val="lev"/>
                <w:color w:val="FFFFFF" w:themeColor="background1"/>
              </w:rPr>
              <w:br/>
              <w:t>(nom-prénom)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78DA" w14:textId="77777777" w:rsidR="0082320E" w:rsidRPr="0082320E" w:rsidRDefault="0082320E" w:rsidP="0082320E">
            <w:pPr>
              <w:spacing w:after="0" w:line="240" w:lineRule="auto"/>
              <w:rPr>
                <w:rFonts w:eastAsia="Times New Roman"/>
              </w:rPr>
            </w:pPr>
            <w:r w:rsidRPr="0082320E">
              <w:rPr>
                <w:rFonts w:eastAsia="Times New Roman"/>
              </w:rPr>
              <w:t> </w:t>
            </w:r>
          </w:p>
        </w:tc>
      </w:tr>
      <w:tr w:rsidR="0082320E" w:rsidRPr="0082320E" w14:paraId="0426345E" w14:textId="77777777" w:rsidTr="002372E2">
        <w:trPr>
          <w:trHeight w:val="735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A93A6"/>
            <w:vAlign w:val="center"/>
          </w:tcPr>
          <w:p w14:paraId="0AA2BBE7" w14:textId="241B763F" w:rsidR="0082320E" w:rsidRPr="0082320E" w:rsidRDefault="0082320E" w:rsidP="0082320E">
            <w:pPr>
              <w:spacing w:after="0" w:line="240" w:lineRule="auto"/>
              <w:rPr>
                <w:rStyle w:val="lev"/>
                <w:color w:val="FFFFFF" w:themeColor="background1"/>
              </w:rPr>
            </w:pPr>
            <w:r w:rsidRPr="0082320E">
              <w:rPr>
                <w:rStyle w:val="lev"/>
                <w:color w:val="FFFFFF" w:themeColor="background1"/>
              </w:rPr>
              <w:t>Promoteur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4065" w14:textId="77777777" w:rsidR="0082320E" w:rsidRPr="0082320E" w:rsidRDefault="0082320E" w:rsidP="0082320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6B3B6B35" w14:textId="77777777" w:rsidR="003B203D" w:rsidRDefault="002A29AD" w:rsidP="003B203D">
      <w:pPr>
        <w:jc w:val="center"/>
        <w:rPr>
          <w:rFonts w:eastAsia="Times New Roman"/>
        </w:rPr>
      </w:pPr>
      <w:r>
        <w:rPr>
          <w:rFonts w:eastAsia="Times New Roman"/>
        </w:rPr>
        <w:pict w14:anchorId="748DD9D6">
          <v:rect id="_x0000_i1025" style="width:470.3pt;height:1.2pt" o:hralign="center" o:hrstd="t" o:hr="t" fillcolor="#a0a0a0" stroked="f"/>
        </w:pict>
      </w:r>
    </w:p>
    <w:p w14:paraId="4C8DB1B9" w14:textId="1C8C590D" w:rsidR="00A21CA7" w:rsidRPr="00562389" w:rsidRDefault="003B203D" w:rsidP="00A21CA7">
      <w:pPr>
        <w:pStyle w:val="Titre3"/>
        <w:numPr>
          <w:ilvl w:val="0"/>
          <w:numId w:val="34"/>
        </w:numPr>
        <w:rPr>
          <w:rFonts w:asciiTheme="minorHAnsi" w:eastAsiaTheme="minorEastAsia" w:hAnsiTheme="minorHAnsi" w:cs="Tahoma"/>
          <w:bCs w:val="0"/>
          <w:color w:val="0A93A6"/>
          <w:sz w:val="32"/>
          <w:szCs w:val="32"/>
        </w:rPr>
      </w:pPr>
      <w:r w:rsidRPr="00562389">
        <w:rPr>
          <w:rFonts w:asciiTheme="minorHAnsi" w:eastAsiaTheme="minorEastAsia" w:hAnsiTheme="minorHAnsi" w:cs="Tahoma"/>
          <w:bCs w:val="0"/>
          <w:color w:val="0A93A6"/>
          <w:sz w:val="32"/>
          <w:szCs w:val="32"/>
        </w:rPr>
        <w:t>Faisabilité Organisationnelle</w:t>
      </w:r>
    </w:p>
    <w:tbl>
      <w:tblPr>
        <w:tblW w:w="487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070"/>
      </w:tblGrid>
      <w:tr w:rsidR="00092524" w:rsidRPr="00562389" w14:paraId="7CDED46E" w14:textId="77777777" w:rsidTr="00562389">
        <w:trPr>
          <w:trHeight w:val="460"/>
          <w:jc w:val="center"/>
        </w:trPr>
        <w:tc>
          <w:tcPr>
            <w:tcW w:w="5000" w:type="pct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0A93A6"/>
            <w:vAlign w:val="center"/>
          </w:tcPr>
          <w:p w14:paraId="0F3845EA" w14:textId="40BD608A" w:rsidR="00092524" w:rsidRPr="00562389" w:rsidRDefault="00E30921" w:rsidP="00562389">
            <w:pPr>
              <w:spacing w:after="0" w:line="240" w:lineRule="auto"/>
              <w:rPr>
                <w:rStyle w:val="lev"/>
                <w:b w:val="0"/>
                <w:bCs w:val="0"/>
                <w:color w:val="FFFFFF" w:themeColor="background1"/>
              </w:rPr>
            </w:pPr>
            <w:r w:rsidRPr="00562389">
              <w:rPr>
                <w:rStyle w:val="lev"/>
                <w:color w:val="FFFFFF" w:themeColor="background1"/>
              </w:rPr>
              <w:t>Capacité concrète des équipes et des structures à mener l’étude dans de bonnes conditions</w:t>
            </w:r>
          </w:p>
        </w:tc>
      </w:tr>
      <w:tr w:rsidR="00092524" w:rsidRPr="00592C19" w14:paraId="6AD9B5C4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0B888988" w14:textId="01EDD24F" w:rsidR="00092524" w:rsidRPr="00DA6F63" w:rsidRDefault="00092524" w:rsidP="00DA6F63">
            <w:pPr>
              <w:pStyle w:val="NormalWeb"/>
              <w:spacing w:line="240" w:lineRule="auto"/>
            </w:pPr>
            <w:r w:rsidRPr="00092524">
              <w:rPr>
                <w:rStyle w:val="lev"/>
                <w:rFonts w:eastAsia="Times New Roman"/>
              </w:rPr>
              <w:t>Partenaires impliqués dans la rédaction du protocole</w:t>
            </w:r>
            <w:r w:rsidR="00DA6F63">
              <w:rPr>
                <w:rStyle w:val="lev"/>
                <w:rFonts w:eastAsia="Times New Roman"/>
              </w:rPr>
              <w:t xml:space="preserve"> </w:t>
            </w:r>
            <w:r w:rsidR="00DA6F63">
              <w:rPr>
                <w:rStyle w:val="lev"/>
              </w:rPr>
              <w:t xml:space="preserve">- </w:t>
            </w:r>
            <w:r w:rsidR="00DA6F63">
              <w:t xml:space="preserve">Complémentarité des profils </w:t>
            </w:r>
            <w:r w:rsidR="00DA6F63">
              <w:lastRenderedPageBreak/>
              <w:t>(scientifiques, techniques, administratifs)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129BC96F" w14:textId="77777777" w:rsidR="00092524" w:rsidRDefault="00092524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7B1D818" w14:textId="77777777" w:rsidR="00E10BD2" w:rsidRDefault="00E10BD2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23329D4" w14:textId="77777777" w:rsidR="002A29AD" w:rsidRDefault="002A29AD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457E42E" w14:textId="5CBBF858" w:rsidR="002A29AD" w:rsidRDefault="002A29AD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92524" w:rsidRPr="00592C19" w14:paraId="4986C96A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3D1F0030" w14:textId="751E8FA8" w:rsidR="00092524" w:rsidRPr="00F37013" w:rsidRDefault="00092524" w:rsidP="00F37013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Équipe projet</w:t>
            </w:r>
            <w:r>
              <w:rPr>
                <w:rFonts w:eastAsia="Times New Roman"/>
              </w:rPr>
              <w:t> (Identification des rôles et responsabilités ; Expérience et compétences de l’équipe)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6956FF23" w14:textId="6690DFE0" w:rsidR="00092524" w:rsidRPr="00CC7011" w:rsidRDefault="00092524" w:rsidP="00F12AA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092524" w:rsidRPr="00592C19" w14:paraId="2885CAE3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52E9D055" w14:textId="55CAD038" w:rsidR="00092524" w:rsidRPr="00C209E4" w:rsidRDefault="00092524" w:rsidP="00C209E4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092524">
              <w:rPr>
                <w:b/>
                <w:bCs/>
              </w:rPr>
              <w:t>Sites investigateurs</w:t>
            </w:r>
            <w:r>
              <w:rPr>
                <w:b/>
                <w:bCs/>
              </w:rPr>
              <w:t xml:space="preserve"> </w:t>
            </w:r>
            <w:r w:rsidRPr="00C209E4">
              <w:t>(</w:t>
            </w:r>
            <w:r w:rsidR="00C209E4" w:rsidRPr="00C209E4">
              <w:t>modalités de sélection</w:t>
            </w:r>
            <w:r w:rsidR="00E30921">
              <w:t xml:space="preserve"> des sites,</w:t>
            </w:r>
            <w:r>
              <w:rPr>
                <w:rFonts w:eastAsia="Times New Roman"/>
              </w:rPr>
              <w:t xml:space="preserve"> expérience en recherche clinique, capacité à inclure des patients</w:t>
            </w:r>
            <w:r w:rsidR="00C209E4">
              <w:rPr>
                <w:rFonts w:eastAsia="Times New Roman"/>
              </w:rPr>
              <w:t>)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6EEA2B23" w14:textId="230B38A0" w:rsidR="00092524" w:rsidRDefault="00092524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A6F63" w:rsidRPr="00592C19" w14:paraId="14130C3C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2C67B29D" w14:textId="1E2B734E" w:rsidR="00DA6F63" w:rsidRPr="00DA6F63" w:rsidRDefault="00BA3127" w:rsidP="00DA6F63">
            <w:pPr>
              <w:pStyle w:val="NormalWeb"/>
              <w:spacing w:line="240" w:lineRule="auto"/>
            </w:pPr>
            <w:r>
              <w:rPr>
                <w:rFonts w:eastAsia="Times New Roman"/>
                <w:b/>
                <w:bCs/>
              </w:rPr>
              <w:t>Complémentarité des c</w:t>
            </w:r>
            <w:r w:rsidR="00DA6F63" w:rsidRPr="00DA6F63">
              <w:rPr>
                <w:rFonts w:eastAsia="Times New Roman"/>
                <w:b/>
                <w:bCs/>
              </w:rPr>
              <w:t>ompétences techniques</w:t>
            </w:r>
            <w:r w:rsidR="00DA6F63">
              <w:t xml:space="preserve"> et </w:t>
            </w:r>
            <w:r>
              <w:t>l</w:t>
            </w:r>
            <w:r w:rsidR="00DA6F63" w:rsidRPr="00224D18">
              <w:rPr>
                <w:b/>
                <w:bCs/>
              </w:rPr>
              <w:t>ogistiques</w:t>
            </w:r>
            <w:r w:rsidR="00DA6F63">
              <w:t xml:space="preserve"> </w:t>
            </w:r>
            <w:r>
              <w:t>si applicable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213BF42C" w14:textId="77777777" w:rsidR="00DA6F63" w:rsidRDefault="00DA6F63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A6F63" w:rsidRPr="00592C19" w14:paraId="070E3C31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285664B8" w14:textId="70FF655B" w:rsidR="00DA6F63" w:rsidRPr="00DA6F63" w:rsidRDefault="00DA6F63" w:rsidP="00C20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Pertinence des C</w:t>
            </w:r>
            <w:r w:rsidRPr="00DA6F63">
              <w:rPr>
                <w:rFonts w:eastAsia="Times New Roman"/>
                <w:b/>
                <w:bCs/>
              </w:rPr>
              <w:t>ollaborations ou partenariats</w:t>
            </w:r>
            <w:r w:rsidRPr="00995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3127" w:rsidRPr="00BA3127">
              <w:rPr>
                <w:rFonts w:eastAsia="Times New Roman"/>
              </w:rPr>
              <w:t>(ex : réseaux d’investigations, sociétés savantes, structuration territoriale…)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1562B6DF" w14:textId="77777777" w:rsidR="00DA6F63" w:rsidRDefault="00DA6F63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209E4" w:rsidRPr="00592C19" w14:paraId="63D53B11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6E441DCA" w14:textId="2A1D988F" w:rsidR="00C209E4" w:rsidRPr="00092524" w:rsidRDefault="00C209E4" w:rsidP="00092524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C209E4">
              <w:rPr>
                <w:rFonts w:eastAsia="Times New Roman"/>
                <w:b/>
                <w:bCs/>
              </w:rPr>
              <w:t>Accès aux équipements</w:t>
            </w:r>
            <w:r w:rsidR="00DA6F63">
              <w:rPr>
                <w:rFonts w:eastAsia="Times New Roman"/>
                <w:b/>
                <w:bCs/>
              </w:rPr>
              <w:t xml:space="preserve">, infrastructures </w:t>
            </w:r>
            <w:r w:rsidRPr="00C209E4">
              <w:rPr>
                <w:rFonts w:eastAsia="Times New Roman"/>
                <w:b/>
                <w:bCs/>
              </w:rPr>
              <w:t xml:space="preserve"> et </w:t>
            </w:r>
            <w:r w:rsidR="00500867">
              <w:rPr>
                <w:rFonts w:eastAsia="Times New Roman"/>
                <w:b/>
                <w:bCs/>
              </w:rPr>
              <w:t>plateformes</w:t>
            </w:r>
            <w:r w:rsidR="00500867">
              <w:rPr>
                <w:rFonts w:eastAsia="Times New Roman"/>
              </w:rPr>
              <w:t xml:space="preserve"> </w:t>
            </w:r>
            <w:r w:rsidRPr="00C209E4">
              <w:rPr>
                <w:rFonts w:eastAsia="Times New Roman"/>
                <w:b/>
                <w:bCs/>
              </w:rPr>
              <w:t>nécessaires</w:t>
            </w:r>
            <w:r w:rsidR="002B1AD5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</w:rPr>
              <w:t>(laboratoires, salles d’examen, etc.)</w:t>
            </w:r>
            <w:r w:rsidR="002B1AD5">
              <w:rPr>
                <w:rFonts w:eastAsia="Times New Roman"/>
              </w:rPr>
              <w:t xml:space="preserve"> si applicable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4637C033" w14:textId="77777777" w:rsidR="00C209E4" w:rsidRDefault="00C209E4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209E4" w:rsidRPr="00592C19" w14:paraId="0B81B8BC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31210D02" w14:textId="42D4B488" w:rsidR="00C209E4" w:rsidRPr="002B1AD5" w:rsidRDefault="00C209E4" w:rsidP="00092524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C209E4">
              <w:rPr>
                <w:rFonts w:eastAsia="Times New Roman"/>
                <w:b/>
                <w:bCs/>
              </w:rPr>
              <w:t xml:space="preserve">Gestion du multiservice </w:t>
            </w:r>
            <w:r w:rsidR="002B1AD5" w:rsidRPr="002B1AD5">
              <w:rPr>
                <w:rFonts w:eastAsia="Times New Roman"/>
                <w:bCs/>
              </w:rPr>
              <w:t>(</w:t>
            </w:r>
            <w:r w:rsidR="002B1AD5" w:rsidRPr="002B1AD5">
              <w:rPr>
                <w:rFonts w:ascii="Segoe UI" w:eastAsia="Times New Roman" w:hAnsi="Segoe UI" w:cs="Segoe UI"/>
                <w:sz w:val="21"/>
                <w:szCs w:val="21"/>
              </w:rPr>
              <w:t>gestion centralisée et coordonnée de plusieurs services différents</w:t>
            </w:r>
            <w:r w:rsidR="002B1AD5">
              <w:rPr>
                <w:rFonts w:ascii="Segoe UI" w:eastAsia="Times New Roman" w:hAnsi="Segoe UI" w:cs="Segoe UI"/>
                <w:sz w:val="21"/>
                <w:szCs w:val="21"/>
              </w:rPr>
              <w:t xml:space="preserve">) </w:t>
            </w:r>
            <w:r w:rsidR="00F37013">
              <w:rPr>
                <w:rFonts w:ascii="Segoe UI" w:eastAsia="Times New Roman" w:hAnsi="Segoe UI" w:cs="Segoe UI"/>
                <w:sz w:val="21"/>
                <w:szCs w:val="21"/>
              </w:rPr>
              <w:t xml:space="preserve">- </w:t>
            </w:r>
            <w:r w:rsidR="002B1AD5" w:rsidRPr="002B1AD5">
              <w:rPr>
                <w:rFonts w:eastAsia="Times New Roman"/>
                <w:bCs/>
              </w:rPr>
              <w:t>si applicable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5BFCC796" w14:textId="77777777" w:rsidR="00C209E4" w:rsidRPr="00CC7011" w:rsidRDefault="00C209E4" w:rsidP="00F12AA2">
            <w:pPr>
              <w:pStyle w:val="Default"/>
              <w:rPr>
                <w:rFonts w:asciiTheme="minorHAnsi" w:hAnsiTheme="minorHAnsi"/>
                <w:bCs/>
                <w:color w:val="4F81BD" w:themeColor="accent1"/>
                <w:sz w:val="22"/>
                <w:szCs w:val="22"/>
              </w:rPr>
            </w:pPr>
          </w:p>
        </w:tc>
      </w:tr>
      <w:tr w:rsidR="00984FC3" w:rsidRPr="00592C19" w14:paraId="158C0DF1" w14:textId="77777777" w:rsidTr="00FD6608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7D1E3BD2" w14:textId="31258A45" w:rsidR="00984FC3" w:rsidRDefault="00984FC3" w:rsidP="00FD6608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Conformité réglementaire</w:t>
            </w:r>
            <w:r>
              <w:rPr>
                <w:rFonts w:eastAsia="Times New Roman"/>
              </w:rPr>
              <w:t xml:space="preserve">, </w:t>
            </w:r>
            <w:r w:rsidRPr="00DA6F63">
              <w:rPr>
                <w:rFonts w:eastAsia="Times New Roman"/>
                <w:b/>
                <w:bCs/>
              </w:rPr>
              <w:t>légales et éthiques</w:t>
            </w:r>
          </w:p>
          <w:p w14:paraId="0BE9D6DC" w14:textId="77777777" w:rsidR="00984FC3" w:rsidRDefault="00984FC3" w:rsidP="00FD6608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Autorisations nécessaires (ANSM, CPP, RGPD, etc.).</w:t>
            </w:r>
          </w:p>
          <w:p w14:paraId="24E47B3C" w14:textId="77777777" w:rsidR="00984FC3" w:rsidRPr="00C209E4" w:rsidRDefault="00984FC3" w:rsidP="00FD6608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Respect des bonnes pratiques cliniques (BPC) et des normes internationales (ICH-GCP)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6C5860F2" w14:textId="77777777" w:rsidR="00984FC3" w:rsidRDefault="00984FC3" w:rsidP="00FD660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209E4" w:rsidRPr="00592C19" w14:paraId="04B19134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5E8B3A6A" w14:textId="2B0A394A" w:rsidR="00C209E4" w:rsidRPr="00C209E4" w:rsidRDefault="00C209E4" w:rsidP="00C209E4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  <w:b w:val="0"/>
                <w:bCs w:val="0"/>
              </w:rPr>
            </w:pPr>
            <w:r w:rsidRPr="00C209E4">
              <w:rPr>
                <w:rFonts w:cs="Arial"/>
                <w:b/>
                <w:bCs/>
              </w:rPr>
              <w:t>Comitologie envisagée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1E4CD5C4" w14:textId="77777777" w:rsidR="00C209E4" w:rsidRDefault="00C209E4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21CA7" w:rsidRPr="00592C19" w14:paraId="75854D99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0829110A" w14:textId="2434B9D9" w:rsidR="00A21CA7" w:rsidRDefault="00A21CA7" w:rsidP="00C209E4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A</w:t>
            </w:r>
            <w:r>
              <w:rPr>
                <w:rStyle w:val="lev"/>
              </w:rPr>
              <w:t>utres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2A7F6CFF" w14:textId="77777777" w:rsidR="00A21CA7" w:rsidRDefault="00A21CA7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7B7CEDFC" w14:textId="77777777" w:rsidR="003B203D" w:rsidRDefault="002A29AD" w:rsidP="003B203D">
      <w:pPr>
        <w:jc w:val="center"/>
        <w:rPr>
          <w:rFonts w:eastAsia="Times New Roman"/>
        </w:rPr>
      </w:pPr>
      <w:r>
        <w:rPr>
          <w:rFonts w:eastAsia="Times New Roman"/>
        </w:rPr>
        <w:pict w14:anchorId="00EACDFF">
          <v:rect id="_x0000_i1026" style="width:470.3pt;height:1.2pt" o:hralign="center" o:hrstd="t" o:hr="t" fillcolor="#a0a0a0" stroked="f"/>
        </w:pict>
      </w:r>
    </w:p>
    <w:p w14:paraId="5A2EAD1B" w14:textId="66876764" w:rsidR="002B1AD5" w:rsidRPr="00562389" w:rsidRDefault="006A6569" w:rsidP="00562389">
      <w:pPr>
        <w:pStyle w:val="Titre3"/>
        <w:numPr>
          <w:ilvl w:val="0"/>
          <w:numId w:val="34"/>
        </w:numPr>
        <w:rPr>
          <w:rFonts w:asciiTheme="minorHAnsi" w:eastAsiaTheme="minorEastAsia" w:hAnsiTheme="minorHAnsi" w:cs="Tahoma"/>
          <w:bCs w:val="0"/>
          <w:color w:val="0A93A6"/>
          <w:sz w:val="32"/>
          <w:szCs w:val="32"/>
        </w:rPr>
      </w:pPr>
      <w:r w:rsidRPr="00562389">
        <w:rPr>
          <w:rFonts w:asciiTheme="minorHAnsi" w:eastAsiaTheme="minorEastAsia" w:hAnsiTheme="minorHAnsi" w:cs="Tahoma"/>
          <w:bCs w:val="0"/>
          <w:color w:val="0A93A6"/>
          <w:sz w:val="32"/>
          <w:szCs w:val="32"/>
        </w:rPr>
        <w:lastRenderedPageBreak/>
        <w:t>Organisation</w:t>
      </w:r>
      <w:r w:rsidR="00984FC3">
        <w:rPr>
          <w:rFonts w:asciiTheme="minorHAnsi" w:eastAsiaTheme="minorEastAsia" w:hAnsiTheme="minorHAnsi" w:cs="Tahoma"/>
          <w:bCs w:val="0"/>
          <w:color w:val="0A93A6"/>
          <w:sz w:val="32"/>
          <w:szCs w:val="32"/>
        </w:rPr>
        <w:t xml:space="preserve"> </w:t>
      </w:r>
      <w:r w:rsidRPr="00562389">
        <w:rPr>
          <w:rFonts w:asciiTheme="minorHAnsi" w:eastAsiaTheme="minorEastAsia" w:hAnsiTheme="minorHAnsi" w:cs="Tahoma"/>
          <w:bCs w:val="0"/>
          <w:color w:val="0A93A6"/>
          <w:sz w:val="32"/>
          <w:szCs w:val="32"/>
        </w:rPr>
        <w:t xml:space="preserve">/ Planification </w:t>
      </w:r>
    </w:p>
    <w:tbl>
      <w:tblPr>
        <w:tblW w:w="487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070"/>
      </w:tblGrid>
      <w:tr w:rsidR="002B1AD5" w14:paraId="4F437673" w14:textId="77777777" w:rsidTr="00984FC3">
        <w:trPr>
          <w:trHeight w:val="2182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7638D9F0" w14:textId="3B0C0E43" w:rsidR="00500867" w:rsidRPr="00500867" w:rsidRDefault="006A6569" w:rsidP="00500867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F37013">
              <w:rPr>
                <w:rFonts w:eastAsia="Times New Roman"/>
                <w:b/>
              </w:rPr>
              <w:t xml:space="preserve">Répartition </w:t>
            </w:r>
            <w:r w:rsidR="00F37013">
              <w:rPr>
                <w:rFonts w:eastAsia="Times New Roman"/>
                <w:b/>
              </w:rPr>
              <w:t>des</w:t>
            </w:r>
            <w:r w:rsidRPr="00F37013">
              <w:rPr>
                <w:rFonts w:eastAsia="Times New Roman"/>
                <w:b/>
              </w:rPr>
              <w:t xml:space="preserve"> tâches dans l’équipe </w:t>
            </w:r>
            <w:r w:rsidR="00500867">
              <w:rPr>
                <w:rFonts w:eastAsia="Times New Roman"/>
                <w:b/>
              </w:rPr>
              <w:t xml:space="preserve">- </w:t>
            </w:r>
            <w:r w:rsidR="00500867" w:rsidRPr="00500867">
              <w:rPr>
                <w:rFonts w:ascii="Segoe UI" w:eastAsia="Times New Roman" w:hAnsi="Segoe UI" w:cs="Segoe UI"/>
                <w:sz w:val="21"/>
                <w:szCs w:val="21"/>
              </w:rPr>
              <w:t xml:space="preserve">Charge de travail </w:t>
            </w:r>
            <w:r w:rsidR="00562389">
              <w:rPr>
                <w:rFonts w:ascii="Segoe UI" w:eastAsia="Times New Roman" w:hAnsi="Segoe UI" w:cs="Segoe UI"/>
                <w:sz w:val="21"/>
                <w:szCs w:val="21"/>
              </w:rPr>
              <w:t xml:space="preserve">- </w:t>
            </w:r>
            <w:r w:rsidR="00500867" w:rsidRPr="00500867">
              <w:rPr>
                <w:rFonts w:ascii="Segoe UI" w:eastAsia="Times New Roman" w:hAnsi="Segoe UI" w:cs="Segoe UI"/>
                <w:sz w:val="21"/>
                <w:szCs w:val="21"/>
              </w:rPr>
              <w:t>compatibilité avec l’activité clinique</w:t>
            </w:r>
          </w:p>
          <w:p w14:paraId="76BB9625" w14:textId="7A5B1820" w:rsidR="002B1AD5" w:rsidRPr="00F37013" w:rsidRDefault="002B1AD5" w:rsidP="00DF7075">
            <w:pPr>
              <w:spacing w:before="100" w:beforeAutospacing="1" w:after="100" w:afterAutospacing="1" w:line="240" w:lineRule="auto"/>
              <w:rPr>
                <w:rFonts w:eastAsia="Times New Roman"/>
                <w:b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157BF3C5" w14:textId="77777777" w:rsidR="002B1AD5" w:rsidRDefault="002B1AD5" w:rsidP="00DF7075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A6569" w14:paraId="3B3E2317" w14:textId="77777777" w:rsidTr="00DF7075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438508E3" w14:textId="77777777" w:rsidR="006A6569" w:rsidRDefault="006A6569" w:rsidP="006A6569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Calendrier prévisionnel</w:t>
            </w:r>
            <w:r>
              <w:rPr>
                <w:rFonts w:eastAsia="Times New Roman"/>
              </w:rPr>
              <w:t xml:space="preserve">  </w:t>
            </w:r>
          </w:p>
          <w:p w14:paraId="3DB6D31C" w14:textId="77777777" w:rsidR="006A6569" w:rsidRDefault="006A6569" w:rsidP="00DF7075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Planning détaillé (phases de l’étude, durée du recrutement, suivi, analyse des données, rédaction du rapport)</w:t>
            </w:r>
          </w:p>
          <w:p w14:paraId="3B07351E" w14:textId="7B105C6E" w:rsidR="00225A82" w:rsidRDefault="00225A82" w:rsidP="00DF7075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1E8DA6A1" w14:textId="77777777" w:rsidR="006A6569" w:rsidRDefault="006A6569" w:rsidP="00DF7075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A6569" w14:paraId="2B06E53D" w14:textId="77777777" w:rsidTr="00984FC3">
        <w:trPr>
          <w:trHeight w:val="1220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6EB1F642" w14:textId="77777777" w:rsidR="006A6569" w:rsidRPr="00F37013" w:rsidRDefault="006A6569" w:rsidP="006A6569">
            <w:pPr>
              <w:spacing w:before="100" w:beforeAutospacing="1" w:after="100" w:afterAutospacing="1" w:line="240" w:lineRule="auto"/>
              <w:rPr>
                <w:rFonts w:eastAsia="Times New Roman"/>
                <w:b/>
              </w:rPr>
            </w:pPr>
            <w:r w:rsidRPr="00F37013">
              <w:rPr>
                <w:rFonts w:eastAsia="Times New Roman"/>
                <w:b/>
              </w:rPr>
              <w:t>Cohérence avec les objectifs</w:t>
            </w:r>
          </w:p>
          <w:p w14:paraId="4216FFBB" w14:textId="77777777" w:rsidR="006A6569" w:rsidRDefault="006A6569" w:rsidP="006A6569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075D8D6B" w14:textId="77777777" w:rsidR="006A6569" w:rsidRDefault="006A6569" w:rsidP="00DF7075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A6569" w14:paraId="6DDADA71" w14:textId="77777777" w:rsidTr="00DF7075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5C992362" w14:textId="5B9741A4" w:rsidR="006A6569" w:rsidRPr="00225A82" w:rsidRDefault="006A6569" w:rsidP="006A6569">
            <w:pPr>
              <w:spacing w:before="100" w:beforeAutospacing="1" w:after="100" w:afterAutospacing="1" w:line="240" w:lineRule="auto"/>
              <w:rPr>
                <w:rFonts w:eastAsia="Times New Roman"/>
                <w:b/>
              </w:rPr>
            </w:pPr>
            <w:r w:rsidRPr="00225A82">
              <w:rPr>
                <w:rFonts w:eastAsia="Times New Roman"/>
                <w:b/>
              </w:rPr>
              <w:t>Identification des risques de retard et plans de contingence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79EF569E" w14:textId="77777777" w:rsidR="006A6569" w:rsidRDefault="006A6569" w:rsidP="00DF7075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5A3B8C43" w14:textId="77777777" w:rsidR="002B1AD5" w:rsidRPr="002B1AD5" w:rsidRDefault="002B1AD5" w:rsidP="002B1AD5"/>
    <w:p w14:paraId="4C4C810B" w14:textId="5416E5D0" w:rsidR="00ED49CA" w:rsidRPr="00562389" w:rsidRDefault="00C209E4" w:rsidP="00562389">
      <w:pPr>
        <w:pStyle w:val="Titre3"/>
        <w:numPr>
          <w:ilvl w:val="0"/>
          <w:numId w:val="34"/>
        </w:numPr>
        <w:rPr>
          <w:rFonts w:asciiTheme="minorHAnsi" w:eastAsiaTheme="minorEastAsia" w:hAnsiTheme="minorHAnsi" w:cs="Tahoma"/>
          <w:bCs w:val="0"/>
          <w:color w:val="0A93A6"/>
          <w:sz w:val="32"/>
          <w:szCs w:val="32"/>
        </w:rPr>
      </w:pPr>
      <w:r w:rsidRPr="00562389">
        <w:rPr>
          <w:rFonts w:asciiTheme="minorHAnsi" w:eastAsiaTheme="minorEastAsia" w:hAnsiTheme="minorHAnsi" w:cs="Tahoma"/>
          <w:bCs w:val="0"/>
          <w:color w:val="0A93A6"/>
          <w:sz w:val="32"/>
          <w:szCs w:val="32"/>
        </w:rPr>
        <w:t>Recrutement des Patients</w:t>
      </w:r>
    </w:p>
    <w:tbl>
      <w:tblPr>
        <w:tblW w:w="4878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295"/>
      </w:tblGrid>
      <w:tr w:rsidR="00ED49CA" w:rsidRPr="00562389" w14:paraId="0952E6ED" w14:textId="77777777" w:rsidTr="00562389">
        <w:trPr>
          <w:trHeight w:val="460"/>
          <w:jc w:val="center"/>
        </w:trPr>
        <w:tc>
          <w:tcPr>
            <w:tcW w:w="5000" w:type="pct"/>
            <w:gridSpan w:val="2"/>
            <w:tcBorders>
              <w:top w:val="single" w:sz="18" w:space="0" w:color="FFFFFF"/>
              <w:left w:val="dotted" w:sz="4" w:space="0" w:color="auto"/>
              <w:bottom w:val="single" w:sz="18" w:space="0" w:color="FFFFFF"/>
              <w:right w:val="dotted" w:sz="4" w:space="0" w:color="auto"/>
            </w:tcBorders>
            <w:shd w:val="clear" w:color="auto" w:fill="0A93A6"/>
            <w:vAlign w:val="center"/>
          </w:tcPr>
          <w:p w14:paraId="020EB56E" w14:textId="0238ABFD" w:rsidR="00ED49CA" w:rsidRPr="00562389" w:rsidRDefault="00ED49CA" w:rsidP="00562389">
            <w:pPr>
              <w:spacing w:after="0" w:line="240" w:lineRule="auto"/>
              <w:rPr>
                <w:rStyle w:val="lev"/>
                <w:b w:val="0"/>
                <w:bCs w:val="0"/>
              </w:rPr>
            </w:pPr>
            <w:r w:rsidRPr="00562389">
              <w:rPr>
                <w:rStyle w:val="lev"/>
                <w:color w:val="FFFFFF" w:themeColor="background1"/>
              </w:rPr>
              <w:t>Prouver que le nombre de patients nécessaires peut être recruté dans les délais impartis</w:t>
            </w:r>
            <w:r w:rsidR="00224D18" w:rsidRPr="00562389">
              <w:rPr>
                <w:rStyle w:val="lev"/>
                <w:color w:val="FFFFFF" w:themeColor="background1"/>
              </w:rPr>
              <w:t>, que l’accès aux données, échantillons, population est garanti</w:t>
            </w:r>
          </w:p>
        </w:tc>
      </w:tr>
      <w:tr w:rsidR="00ED49CA" w14:paraId="1D89C053" w14:textId="77777777" w:rsidTr="00225A82">
        <w:trPr>
          <w:trHeight w:val="425"/>
          <w:jc w:val="center"/>
        </w:trPr>
        <w:tc>
          <w:tcPr>
            <w:tcW w:w="1440" w:type="pct"/>
            <w:shd w:val="clear" w:color="auto" w:fill="F2F2F2" w:themeFill="background1" w:themeFillShade="F2"/>
            <w:vAlign w:val="center"/>
          </w:tcPr>
          <w:p w14:paraId="247CFB82" w14:textId="77777777" w:rsidR="00ED49CA" w:rsidRDefault="00ED49CA" w:rsidP="00F12AA2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Critères d’inclusion/exclusion</w:t>
            </w:r>
            <w:r>
              <w:rPr>
                <w:rFonts w:eastAsia="Times New Roman"/>
              </w:rPr>
              <w:t xml:space="preserve"> : </w:t>
            </w:r>
          </w:p>
          <w:p w14:paraId="4C71BAC9" w14:textId="25B82555" w:rsidR="00DA6F63" w:rsidRPr="00A21CA7" w:rsidRDefault="00DA6F63" w:rsidP="00F12AA2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</w:tc>
        <w:tc>
          <w:tcPr>
            <w:tcW w:w="3557" w:type="pct"/>
            <w:shd w:val="clear" w:color="auto" w:fill="auto"/>
            <w:vAlign w:val="center"/>
          </w:tcPr>
          <w:p w14:paraId="421793B1" w14:textId="77777777" w:rsidR="00ED49CA" w:rsidRDefault="00ED49CA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A6F63" w14:paraId="41BDC367" w14:textId="77777777" w:rsidTr="00225A82">
        <w:trPr>
          <w:trHeight w:val="425"/>
          <w:jc w:val="center"/>
        </w:trPr>
        <w:tc>
          <w:tcPr>
            <w:tcW w:w="1440" w:type="pct"/>
            <w:shd w:val="clear" w:color="auto" w:fill="F2F2F2" w:themeFill="background1" w:themeFillShade="F2"/>
            <w:vAlign w:val="center"/>
          </w:tcPr>
          <w:p w14:paraId="61FDE422" w14:textId="77777777" w:rsidR="00DA6F63" w:rsidRDefault="00DA6F63" w:rsidP="00DA6F63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DA6F63">
              <w:rPr>
                <w:rFonts w:eastAsia="Times New Roman"/>
                <w:b/>
                <w:bCs/>
              </w:rPr>
              <w:t>Pertinence et accessibilité</w:t>
            </w:r>
            <w:r>
              <w:rPr>
                <w:rFonts w:eastAsia="Times New Roman"/>
              </w:rPr>
              <w:t xml:space="preserve">  </w:t>
            </w:r>
          </w:p>
          <w:p w14:paraId="6425CFE3" w14:textId="77777777" w:rsidR="00DA6F63" w:rsidRDefault="00DA6F63" w:rsidP="00DA6F63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 de la population cible / File active</w:t>
            </w:r>
          </w:p>
          <w:p w14:paraId="19A528C2" w14:textId="77777777" w:rsidR="00DA6F63" w:rsidRDefault="00DA6F63" w:rsidP="00DA6F63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DA6F63">
              <w:rPr>
                <w:rFonts w:eastAsia="Times New Roman"/>
              </w:rPr>
              <w:t xml:space="preserve">- Des données, </w:t>
            </w:r>
            <w:r>
              <w:rPr>
                <w:rFonts w:eastAsia="Times New Roman"/>
              </w:rPr>
              <w:t xml:space="preserve">ou </w:t>
            </w:r>
            <w:r w:rsidRPr="00DA6F63">
              <w:rPr>
                <w:rFonts w:eastAsia="Times New Roman"/>
              </w:rPr>
              <w:t xml:space="preserve">échantillons </w:t>
            </w:r>
          </w:p>
          <w:p w14:paraId="057CADB3" w14:textId="70196687" w:rsidR="00DA6F63" w:rsidRDefault="00DA6F63" w:rsidP="00DA6F63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  <w:r>
              <w:rPr>
                <w:rFonts w:eastAsia="Times New Roman"/>
              </w:rPr>
              <w:t>Taille de l’échantillon justifiée par des calculs statistiques (puissance, effectif)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1B205085" w14:textId="77777777" w:rsidR="00DA6F63" w:rsidRDefault="00DA6F63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D49CA" w:rsidRPr="00CC7011" w14:paraId="2842D083" w14:textId="77777777" w:rsidTr="00225A82">
        <w:trPr>
          <w:trHeight w:val="425"/>
          <w:jc w:val="center"/>
        </w:trPr>
        <w:tc>
          <w:tcPr>
            <w:tcW w:w="1440" w:type="pct"/>
            <w:shd w:val="clear" w:color="auto" w:fill="F2F2F2" w:themeFill="background1" w:themeFillShade="F2"/>
            <w:vAlign w:val="center"/>
          </w:tcPr>
          <w:p w14:paraId="044ED790" w14:textId="77777777" w:rsidR="00ED49CA" w:rsidRDefault="00ED49CA" w:rsidP="00ED49CA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Stratégie de recrutement</w:t>
            </w:r>
            <w:r>
              <w:rPr>
                <w:rFonts w:eastAsia="Times New Roman"/>
              </w:rPr>
              <w:t xml:space="preserve"> : </w:t>
            </w:r>
          </w:p>
          <w:p w14:paraId="5FB05B5E" w14:textId="44354963" w:rsidR="00ED49CA" w:rsidRDefault="00ED49CA" w:rsidP="00ED49CA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Canaux de recrutement (bases de données hospitalières, réseaux de médecins, associations de patients, médias, etc.)</w:t>
            </w:r>
          </w:p>
          <w:p w14:paraId="53DBD817" w14:textId="1B739BF5" w:rsidR="00ED49CA" w:rsidRPr="00A21CA7" w:rsidRDefault="00ED49CA" w:rsidP="00ED49CA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Partenariats avec des centres de référence ou des réseaux de santé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33FDBCDA" w14:textId="77777777" w:rsidR="00ED49CA" w:rsidRPr="00CC7011" w:rsidRDefault="00ED49CA" w:rsidP="00F12AA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ED49CA" w:rsidRPr="00CC7011" w14:paraId="5940133B" w14:textId="77777777" w:rsidTr="00225A82">
        <w:trPr>
          <w:trHeight w:val="425"/>
          <w:jc w:val="center"/>
        </w:trPr>
        <w:tc>
          <w:tcPr>
            <w:tcW w:w="1440" w:type="pct"/>
            <w:shd w:val="clear" w:color="auto" w:fill="F2F2F2" w:themeFill="background1" w:themeFillShade="F2"/>
            <w:vAlign w:val="center"/>
          </w:tcPr>
          <w:p w14:paraId="06A53DA9" w14:textId="31D9EB6A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Taux de recrutement estimé</w:t>
            </w:r>
            <w:r>
              <w:rPr>
                <w:rFonts w:eastAsia="Times New Roman"/>
              </w:rPr>
              <w:t xml:space="preserve"> : </w:t>
            </w:r>
            <w:r w:rsidR="00224D18">
              <w:rPr>
                <w:rFonts w:eastAsia="Times New Roman"/>
              </w:rPr>
              <w:t>(par mois)</w:t>
            </w:r>
          </w:p>
          <w:p w14:paraId="0C3B32F2" w14:textId="43002D7D" w:rsidR="00A21CA7" w:rsidRDefault="00F65CDE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t>Par ex h</w:t>
            </w:r>
            <w:r w:rsidR="00A21CA7">
              <w:rPr>
                <w:rFonts w:eastAsia="Times New Roman"/>
              </w:rPr>
              <w:t>istorique de recrutement des centres participants pour des études similaires</w:t>
            </w:r>
          </w:p>
          <w:p w14:paraId="42DC800A" w14:textId="77777777" w:rsidR="00ED49CA" w:rsidRDefault="00ED49CA" w:rsidP="00F65CDE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</w:p>
        </w:tc>
        <w:tc>
          <w:tcPr>
            <w:tcW w:w="3557" w:type="pct"/>
            <w:shd w:val="clear" w:color="auto" w:fill="auto"/>
            <w:vAlign w:val="center"/>
          </w:tcPr>
          <w:p w14:paraId="2028D354" w14:textId="77777777" w:rsidR="00ED49CA" w:rsidRPr="00CC7011" w:rsidRDefault="00ED49CA" w:rsidP="00F12AA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65CDE" w:rsidRPr="00CC7011" w14:paraId="2473FEA9" w14:textId="77777777" w:rsidTr="00225A82">
        <w:trPr>
          <w:trHeight w:val="425"/>
          <w:jc w:val="center"/>
        </w:trPr>
        <w:tc>
          <w:tcPr>
            <w:tcW w:w="1440" w:type="pct"/>
            <w:shd w:val="clear" w:color="auto" w:fill="F2F2F2" w:themeFill="background1" w:themeFillShade="F2"/>
            <w:vAlign w:val="center"/>
          </w:tcPr>
          <w:p w14:paraId="3F8A0853" w14:textId="77777777" w:rsidR="00F65CDE" w:rsidRPr="00F65CDE" w:rsidRDefault="00F65CDE" w:rsidP="00F65CDE">
            <w:pPr>
              <w:spacing w:before="100" w:beforeAutospacing="1" w:after="100" w:afterAutospacing="1" w:line="240" w:lineRule="auto"/>
              <w:rPr>
                <w:rFonts w:eastAsia="Times New Roman"/>
                <w:b/>
              </w:rPr>
            </w:pPr>
            <w:r w:rsidRPr="00F65CDE">
              <w:rPr>
                <w:rFonts w:eastAsia="Times New Roman"/>
                <w:b/>
              </w:rPr>
              <w:t>Identification des freins potentiels (concurrence avec d’autres essais, réticence des patients, etc.) et solutions proposées</w:t>
            </w:r>
          </w:p>
          <w:p w14:paraId="762C64CE" w14:textId="77777777" w:rsidR="00F65CDE" w:rsidRDefault="00F65CDE" w:rsidP="00A21CA7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</w:p>
        </w:tc>
        <w:tc>
          <w:tcPr>
            <w:tcW w:w="3557" w:type="pct"/>
            <w:shd w:val="clear" w:color="auto" w:fill="auto"/>
            <w:vAlign w:val="center"/>
          </w:tcPr>
          <w:p w14:paraId="20241CDD" w14:textId="77777777" w:rsidR="00F65CDE" w:rsidRPr="00CC7011" w:rsidRDefault="00F65CDE" w:rsidP="00F12AA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21CA7" w:rsidRPr="00CC7011" w14:paraId="4EA25367" w14:textId="77777777" w:rsidTr="00225A82">
        <w:trPr>
          <w:trHeight w:val="425"/>
          <w:jc w:val="center"/>
        </w:trPr>
        <w:tc>
          <w:tcPr>
            <w:tcW w:w="1440" w:type="pct"/>
            <w:shd w:val="clear" w:color="auto" w:fill="F2F2F2" w:themeFill="background1" w:themeFillShade="F2"/>
            <w:vAlign w:val="center"/>
          </w:tcPr>
          <w:p w14:paraId="0BC496C2" w14:textId="77777777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Engagement des patients</w:t>
            </w:r>
            <w:r>
              <w:rPr>
                <w:rFonts w:eastAsia="Times New Roman"/>
              </w:rPr>
              <w:t xml:space="preserve"> : </w:t>
            </w:r>
          </w:p>
          <w:p w14:paraId="36B5FEFB" w14:textId="3E42ABFB" w:rsidR="00A21CA7" w:rsidRPr="00A21CA7" w:rsidRDefault="00A21CA7" w:rsidP="00A21CA7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</w:rPr>
              <w:t>Information claire et transparente, consentement éclairé, compensation éventuelle des frais de déplacement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7F03C4D0" w14:textId="77777777" w:rsidR="00A21CA7" w:rsidRPr="00CC7011" w:rsidRDefault="00A21CA7" w:rsidP="00F12AA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21CA7" w:rsidRPr="00CC7011" w14:paraId="3EF7087D" w14:textId="77777777" w:rsidTr="00225A82">
        <w:trPr>
          <w:trHeight w:val="425"/>
          <w:jc w:val="center"/>
        </w:trPr>
        <w:tc>
          <w:tcPr>
            <w:tcW w:w="1440" w:type="pct"/>
            <w:shd w:val="clear" w:color="auto" w:fill="F2F2F2" w:themeFill="background1" w:themeFillShade="F2"/>
            <w:vAlign w:val="center"/>
          </w:tcPr>
          <w:p w14:paraId="5FFA28D7" w14:textId="77777777" w:rsidR="00F65CDE" w:rsidRDefault="00F65CDE" w:rsidP="00F65CDE">
            <w:pPr>
              <w:spacing w:before="100" w:beforeAutospacing="1" w:after="0" w:line="240" w:lineRule="auto"/>
              <w:rPr>
                <w:rStyle w:val="lev"/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R</w:t>
            </w:r>
            <w:r>
              <w:rPr>
                <w:rStyle w:val="lev"/>
              </w:rPr>
              <w:t>éflexions potentielles sur a</w:t>
            </w:r>
            <w:r w:rsidR="00225A82">
              <w:rPr>
                <w:rStyle w:val="lev"/>
                <w:rFonts w:eastAsia="Times New Roman"/>
              </w:rPr>
              <w:t>cceptabilité</w:t>
            </w:r>
            <w:r>
              <w:rPr>
                <w:rStyle w:val="lev"/>
                <w:rFonts w:eastAsia="Times New Roman"/>
              </w:rPr>
              <w:t xml:space="preserve"> patients et/ou investigateurs</w:t>
            </w:r>
            <w:r w:rsidR="00225A82">
              <w:rPr>
                <w:rStyle w:val="lev"/>
                <w:rFonts w:eastAsia="Times New Roman"/>
              </w:rPr>
              <w:t xml:space="preserve"> </w:t>
            </w:r>
          </w:p>
          <w:p w14:paraId="644113C7" w14:textId="07125A30" w:rsidR="00225A82" w:rsidRDefault="00225A82" w:rsidP="00F65CDE">
            <w:pPr>
              <w:spacing w:before="100" w:beforeAutospacing="1" w:after="0" w:line="240" w:lineRule="auto"/>
              <w:rPr>
                <w:rStyle w:val="lev"/>
                <w:rFonts w:eastAsia="Times New Roman"/>
              </w:rPr>
            </w:pPr>
          </w:p>
        </w:tc>
        <w:tc>
          <w:tcPr>
            <w:tcW w:w="3557" w:type="pct"/>
            <w:shd w:val="clear" w:color="auto" w:fill="auto"/>
            <w:vAlign w:val="center"/>
          </w:tcPr>
          <w:p w14:paraId="2FA09814" w14:textId="77777777" w:rsidR="00A21CA7" w:rsidRPr="00CC7011" w:rsidRDefault="00A21CA7" w:rsidP="00F12AA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225A82" w:rsidRPr="00CC7011" w14:paraId="5DBDF9EA" w14:textId="77777777" w:rsidTr="00E10BD2">
        <w:trPr>
          <w:trHeight w:val="1272"/>
          <w:jc w:val="center"/>
        </w:trPr>
        <w:tc>
          <w:tcPr>
            <w:tcW w:w="1440" w:type="pct"/>
            <w:shd w:val="clear" w:color="auto" w:fill="F2F2F2" w:themeFill="background1" w:themeFillShade="F2"/>
            <w:vAlign w:val="center"/>
          </w:tcPr>
          <w:p w14:paraId="00875F3B" w14:textId="10F6C624" w:rsidR="00225A82" w:rsidRDefault="00225A82" w:rsidP="00A21CA7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G</w:t>
            </w:r>
            <w:r>
              <w:rPr>
                <w:rStyle w:val="lev"/>
              </w:rPr>
              <w:t>estion des perdus de vue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645CF8B4" w14:textId="77777777" w:rsidR="00225A82" w:rsidRPr="00CC7011" w:rsidRDefault="00225A82" w:rsidP="00F12AA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21CA7" w:rsidRPr="00CC7011" w14:paraId="54B8BBA2" w14:textId="77777777" w:rsidTr="00E10BD2">
        <w:trPr>
          <w:trHeight w:val="1389"/>
          <w:jc w:val="center"/>
        </w:trPr>
        <w:tc>
          <w:tcPr>
            <w:tcW w:w="1440" w:type="pct"/>
            <w:shd w:val="clear" w:color="auto" w:fill="F2F2F2" w:themeFill="background1" w:themeFillShade="F2"/>
            <w:vAlign w:val="center"/>
          </w:tcPr>
          <w:p w14:paraId="399A1E74" w14:textId="04320362" w:rsidR="00A21CA7" w:rsidRDefault="00A21CA7" w:rsidP="00A21CA7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A</w:t>
            </w:r>
            <w:r>
              <w:rPr>
                <w:rStyle w:val="lev"/>
              </w:rPr>
              <w:t>utres</w:t>
            </w:r>
          </w:p>
        </w:tc>
        <w:tc>
          <w:tcPr>
            <w:tcW w:w="3557" w:type="pct"/>
            <w:shd w:val="clear" w:color="auto" w:fill="auto"/>
            <w:vAlign w:val="center"/>
          </w:tcPr>
          <w:p w14:paraId="688F18D6" w14:textId="77777777" w:rsidR="00A21CA7" w:rsidRPr="00CC7011" w:rsidRDefault="00A21CA7" w:rsidP="00F12AA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02C2CB5F" w14:textId="4F024EC0" w:rsidR="003B203D" w:rsidRPr="00562389" w:rsidRDefault="003B203D" w:rsidP="00562389">
      <w:pPr>
        <w:pStyle w:val="Titre3"/>
        <w:numPr>
          <w:ilvl w:val="0"/>
          <w:numId w:val="34"/>
        </w:numPr>
        <w:rPr>
          <w:rFonts w:asciiTheme="minorHAnsi" w:eastAsiaTheme="minorEastAsia" w:hAnsiTheme="minorHAnsi" w:cs="Tahoma"/>
          <w:bCs w:val="0"/>
          <w:color w:val="0A93A6"/>
          <w:sz w:val="32"/>
          <w:szCs w:val="32"/>
        </w:rPr>
      </w:pPr>
      <w:r w:rsidRPr="00562389">
        <w:rPr>
          <w:rFonts w:asciiTheme="minorHAnsi" w:eastAsiaTheme="minorEastAsia" w:hAnsiTheme="minorHAnsi" w:cs="Tahoma"/>
          <w:bCs w:val="0"/>
          <w:color w:val="0A93A6"/>
          <w:sz w:val="32"/>
          <w:szCs w:val="32"/>
        </w:rPr>
        <w:lastRenderedPageBreak/>
        <w:t>Faisabilité Budgétaire</w:t>
      </w:r>
    </w:p>
    <w:tbl>
      <w:tblPr>
        <w:tblW w:w="487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5818"/>
      </w:tblGrid>
      <w:tr w:rsidR="00A21CA7" w:rsidRPr="00FE15B5" w14:paraId="27BBB69E" w14:textId="77777777" w:rsidTr="00F65CDE">
        <w:trPr>
          <w:trHeight w:val="460"/>
          <w:jc w:val="center"/>
        </w:trPr>
        <w:tc>
          <w:tcPr>
            <w:tcW w:w="5000" w:type="pct"/>
            <w:gridSpan w:val="2"/>
            <w:tcBorders>
              <w:top w:val="single" w:sz="18" w:space="0" w:color="FFFFFF"/>
              <w:left w:val="dotted" w:sz="4" w:space="0" w:color="auto"/>
              <w:bottom w:val="single" w:sz="18" w:space="0" w:color="FFFFFF"/>
              <w:right w:val="dotted" w:sz="4" w:space="0" w:color="auto"/>
            </w:tcBorders>
            <w:shd w:val="clear" w:color="auto" w:fill="0A93A6"/>
            <w:vAlign w:val="center"/>
          </w:tcPr>
          <w:p w14:paraId="27C0BA67" w14:textId="6F2E299B" w:rsidR="00A21CA7" w:rsidRPr="00ED49CA" w:rsidRDefault="00A21CA7" w:rsidP="00F12AA2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D</w:t>
            </w:r>
            <w:r w:rsidRPr="00A21CA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émontrer que le budget est réaliste, suffisant et optimisé pour couvrir tous les coûts de l’étude</w:t>
            </w:r>
          </w:p>
        </w:tc>
      </w:tr>
      <w:tr w:rsidR="00A21CA7" w14:paraId="6A5D889F" w14:textId="77777777" w:rsidTr="00984FC3">
        <w:trPr>
          <w:trHeight w:val="3011"/>
          <w:jc w:val="center"/>
        </w:trPr>
        <w:tc>
          <w:tcPr>
            <w:tcW w:w="1707" w:type="pct"/>
            <w:shd w:val="clear" w:color="auto" w:fill="F2F2F2" w:themeFill="background1" w:themeFillShade="F2"/>
            <w:vAlign w:val="center"/>
          </w:tcPr>
          <w:p w14:paraId="0428C3E7" w14:textId="77777777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</w:rPr>
            </w:pPr>
            <w:r w:rsidRPr="00A21CA7">
              <w:rPr>
                <w:rFonts w:eastAsia="Times New Roman"/>
                <w:b/>
                <w:bCs/>
              </w:rPr>
              <w:t>Justification de l’adéquation entre le budget et les objectifs scientifiques</w:t>
            </w:r>
          </w:p>
          <w:p w14:paraId="2AF01B95" w14:textId="4D8919DF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Scénarios de dépassement de budget et plans d’action</w:t>
            </w:r>
          </w:p>
          <w:p w14:paraId="18D37BBB" w14:textId="40CC997A" w:rsidR="00A21CA7" w:rsidRP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3293" w:type="pct"/>
            <w:shd w:val="clear" w:color="auto" w:fill="auto"/>
            <w:vAlign w:val="center"/>
          </w:tcPr>
          <w:p w14:paraId="043E700E" w14:textId="77777777" w:rsidR="00A21CA7" w:rsidRDefault="00A21CA7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21CA7" w14:paraId="59CB7980" w14:textId="77777777" w:rsidTr="00A21CA7">
        <w:trPr>
          <w:trHeight w:val="425"/>
          <w:jc w:val="center"/>
        </w:trPr>
        <w:tc>
          <w:tcPr>
            <w:tcW w:w="1707" w:type="pct"/>
            <w:shd w:val="clear" w:color="auto" w:fill="F2F2F2" w:themeFill="background1" w:themeFillShade="F2"/>
            <w:vAlign w:val="center"/>
          </w:tcPr>
          <w:p w14:paraId="4E45B0C0" w14:textId="2777EEE1" w:rsidR="00A21CA7" w:rsidRDefault="00225A82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lev"/>
              </w:rPr>
              <w:t>Répartition budgétaire</w:t>
            </w:r>
          </w:p>
          <w:p w14:paraId="629A8552" w14:textId="77777777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Coûts directs :  frais de laboratoire, matériel, personnels, investigations, médicaments, assurances, gestion des données, monitoring, etc.</w:t>
            </w:r>
          </w:p>
          <w:p w14:paraId="60FBBED3" w14:textId="5CF9973E" w:rsidR="00A21CA7" w:rsidRDefault="00A21CA7" w:rsidP="00A21CA7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  <w:r>
              <w:rPr>
                <w:rFonts w:eastAsia="Times New Roman"/>
              </w:rPr>
              <w:t>Coûts indirects : frais administratifs, logistique, communication, publication…</w:t>
            </w:r>
          </w:p>
        </w:tc>
        <w:tc>
          <w:tcPr>
            <w:tcW w:w="3293" w:type="pct"/>
            <w:shd w:val="clear" w:color="auto" w:fill="auto"/>
            <w:vAlign w:val="center"/>
          </w:tcPr>
          <w:p w14:paraId="34D49100" w14:textId="77777777" w:rsidR="00A21CA7" w:rsidRDefault="00A21CA7" w:rsidP="00A21CA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21CA7" w14:paraId="440C7043" w14:textId="77777777" w:rsidTr="00A21CA7">
        <w:trPr>
          <w:trHeight w:val="425"/>
          <w:jc w:val="center"/>
        </w:trPr>
        <w:tc>
          <w:tcPr>
            <w:tcW w:w="1707" w:type="pct"/>
            <w:shd w:val="clear" w:color="auto" w:fill="F2F2F2" w:themeFill="background1" w:themeFillShade="F2"/>
            <w:vAlign w:val="center"/>
          </w:tcPr>
          <w:p w14:paraId="4BFBC76F" w14:textId="0D2004CC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Sources de financement</w:t>
            </w:r>
            <w:r>
              <w:rPr>
                <w:rFonts w:eastAsia="Times New Roman"/>
              </w:rPr>
              <w:t> </w:t>
            </w:r>
            <w:r w:rsidRPr="00A21CA7">
              <w:rPr>
                <w:rFonts w:eastAsia="Times New Roman"/>
                <w:b/>
                <w:bCs/>
              </w:rPr>
              <w:t>complémentaires</w:t>
            </w:r>
            <w:r>
              <w:rPr>
                <w:rFonts w:eastAsia="Times New Roman"/>
              </w:rPr>
              <w:t xml:space="preserve"> le cas échéant </w:t>
            </w:r>
          </w:p>
          <w:p w14:paraId="151ED27B" w14:textId="61BFD45E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Subventions publiques, partenariats industriels, fonds propres, appels à projet</w:t>
            </w:r>
          </w:p>
          <w:p w14:paraId="17430DFE" w14:textId="07F7CC5C" w:rsidR="00224D18" w:rsidRDefault="00224D18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Engagement et </w:t>
            </w:r>
            <w:r w:rsidRPr="00224D18">
              <w:rPr>
                <w:rFonts w:eastAsia="Times New Roman"/>
              </w:rPr>
              <w:t>disponibilité</w:t>
            </w:r>
          </w:p>
          <w:p w14:paraId="77C3977D" w14:textId="77777777" w:rsidR="00A21CA7" w:rsidRDefault="00A21CA7" w:rsidP="00A21CA7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</w:p>
        </w:tc>
        <w:tc>
          <w:tcPr>
            <w:tcW w:w="3293" w:type="pct"/>
            <w:shd w:val="clear" w:color="auto" w:fill="auto"/>
            <w:vAlign w:val="center"/>
          </w:tcPr>
          <w:p w14:paraId="25979A70" w14:textId="77777777" w:rsidR="00A21CA7" w:rsidRDefault="00A21CA7" w:rsidP="00A21CA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21CA7" w14:paraId="6A48691E" w14:textId="77777777" w:rsidTr="00E10BD2">
        <w:trPr>
          <w:trHeight w:val="2166"/>
          <w:jc w:val="center"/>
        </w:trPr>
        <w:tc>
          <w:tcPr>
            <w:tcW w:w="1707" w:type="pct"/>
            <w:shd w:val="clear" w:color="auto" w:fill="F2F2F2" w:themeFill="background1" w:themeFillShade="F2"/>
            <w:vAlign w:val="center"/>
          </w:tcPr>
          <w:p w14:paraId="147A342C" w14:textId="649F0AF0" w:rsidR="00A21CA7" w:rsidRDefault="00A21CA7" w:rsidP="00A21CA7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A</w:t>
            </w:r>
            <w:r>
              <w:rPr>
                <w:rStyle w:val="lev"/>
              </w:rPr>
              <w:t>utres</w:t>
            </w:r>
          </w:p>
        </w:tc>
        <w:tc>
          <w:tcPr>
            <w:tcW w:w="3293" w:type="pct"/>
            <w:shd w:val="clear" w:color="auto" w:fill="auto"/>
            <w:vAlign w:val="center"/>
          </w:tcPr>
          <w:p w14:paraId="2F30480A" w14:textId="77777777" w:rsidR="00A21CA7" w:rsidRDefault="00A21CA7" w:rsidP="00A21CA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528BB2BC" w14:textId="77777777" w:rsidR="003B203D" w:rsidRDefault="002A29AD" w:rsidP="003B203D">
      <w:pPr>
        <w:jc w:val="center"/>
        <w:rPr>
          <w:rFonts w:eastAsia="Times New Roman"/>
        </w:rPr>
      </w:pPr>
      <w:r>
        <w:rPr>
          <w:rFonts w:eastAsia="Times New Roman"/>
        </w:rPr>
        <w:pict w14:anchorId="11C08D09">
          <v:rect id="_x0000_i1027" style="width:470.3pt;height:1.2pt" o:hralign="center" o:hrstd="t" o:hr="t" fillcolor="#a0a0a0" stroked="f"/>
        </w:pict>
      </w:r>
    </w:p>
    <w:p w14:paraId="139F3C96" w14:textId="08390F65" w:rsidR="00224D18" w:rsidRPr="00F65CDE" w:rsidRDefault="00224D18" w:rsidP="00F65CDE">
      <w:pPr>
        <w:pStyle w:val="Titre3"/>
        <w:numPr>
          <w:ilvl w:val="0"/>
          <w:numId w:val="34"/>
        </w:numPr>
        <w:rPr>
          <w:rFonts w:asciiTheme="minorHAnsi" w:eastAsiaTheme="minorEastAsia" w:hAnsiTheme="minorHAnsi" w:cs="Tahoma"/>
          <w:bCs w:val="0"/>
          <w:color w:val="0A93A6"/>
          <w:sz w:val="32"/>
          <w:szCs w:val="32"/>
        </w:rPr>
      </w:pPr>
      <w:r w:rsidRPr="00F65CDE">
        <w:rPr>
          <w:rFonts w:asciiTheme="minorHAnsi" w:eastAsiaTheme="minorEastAsia" w:hAnsiTheme="minorHAnsi" w:cs="Tahoma"/>
          <w:bCs w:val="0"/>
          <w:color w:val="0A93A6"/>
          <w:sz w:val="32"/>
          <w:szCs w:val="32"/>
        </w:rPr>
        <w:lastRenderedPageBreak/>
        <w:t>Gestion des risques</w:t>
      </w:r>
    </w:p>
    <w:tbl>
      <w:tblPr>
        <w:tblW w:w="487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5819"/>
      </w:tblGrid>
      <w:tr w:rsidR="00224D18" w14:paraId="05D3EBB8" w14:textId="77777777" w:rsidTr="00585B87">
        <w:trPr>
          <w:trHeight w:val="425"/>
          <w:jc w:val="center"/>
        </w:trPr>
        <w:tc>
          <w:tcPr>
            <w:tcW w:w="1707" w:type="pct"/>
            <w:shd w:val="clear" w:color="auto" w:fill="F2F2F2" w:themeFill="background1" w:themeFillShade="F2"/>
            <w:vAlign w:val="center"/>
          </w:tcPr>
          <w:p w14:paraId="4ED619E9" w14:textId="771FCF0A" w:rsidR="00224D18" w:rsidRPr="00A959F3" w:rsidRDefault="00224D18" w:rsidP="00A959F3">
            <w:pPr>
              <w:pStyle w:val="NormalWeb"/>
              <w:spacing w:line="240" w:lineRule="auto"/>
            </w:pPr>
            <w:r w:rsidRPr="00224D18">
              <w:rPr>
                <w:rFonts w:eastAsia="Times New Roman"/>
                <w:b/>
                <w:bCs/>
              </w:rPr>
              <w:t xml:space="preserve">Identification des principaux risques et freins à la </w:t>
            </w:r>
            <w:proofErr w:type="gramStart"/>
            <w:r w:rsidRPr="00224D18">
              <w:rPr>
                <w:rFonts w:eastAsia="Times New Roman"/>
                <w:b/>
                <w:bCs/>
              </w:rPr>
              <w:t xml:space="preserve">faisabilité  </w:t>
            </w:r>
            <w:r w:rsidRPr="00224D18">
              <w:rPr>
                <w:rFonts w:eastAsia="Times New Roman"/>
              </w:rPr>
              <w:t>(</w:t>
            </w:r>
            <w:proofErr w:type="gramEnd"/>
            <w:r w:rsidRPr="00224D18">
              <w:rPr>
                <w:rFonts w:eastAsia="Times New Roman"/>
              </w:rPr>
              <w:t xml:space="preserve">scientifiques, techniques, </w:t>
            </w:r>
            <w:r w:rsidR="00A959F3">
              <w:rPr>
                <w:rFonts w:eastAsia="Times New Roman"/>
              </w:rPr>
              <w:t xml:space="preserve">logistiques, réglementaires, </w:t>
            </w:r>
            <w:r w:rsidRPr="00224D18">
              <w:rPr>
                <w:rFonts w:eastAsia="Times New Roman"/>
              </w:rPr>
              <w:t>financiers</w:t>
            </w:r>
            <w:r w:rsidR="00A959F3">
              <w:rPr>
                <w:rFonts w:eastAsia="Times New Roman"/>
              </w:rPr>
              <w:t xml:space="preserve">, </w:t>
            </w:r>
            <w:r w:rsidR="00A959F3" w:rsidRPr="00995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59F3">
              <w:t>humains, ou organisationnels…)</w:t>
            </w:r>
          </w:p>
          <w:p w14:paraId="2169A8B7" w14:textId="77777777" w:rsidR="00224D18" w:rsidRDefault="00224D18" w:rsidP="00585B87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</w:p>
        </w:tc>
        <w:tc>
          <w:tcPr>
            <w:tcW w:w="3293" w:type="pct"/>
            <w:shd w:val="clear" w:color="auto" w:fill="auto"/>
            <w:vAlign w:val="center"/>
          </w:tcPr>
          <w:p w14:paraId="6D7A3F1B" w14:textId="77777777" w:rsidR="00224D18" w:rsidRDefault="00224D18" w:rsidP="00585B8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959F3" w14:paraId="19E84295" w14:textId="77777777" w:rsidTr="00984FC3">
        <w:trPr>
          <w:trHeight w:val="2496"/>
          <w:jc w:val="center"/>
        </w:trPr>
        <w:tc>
          <w:tcPr>
            <w:tcW w:w="1707" w:type="pct"/>
            <w:shd w:val="clear" w:color="auto" w:fill="F2F2F2" w:themeFill="background1" w:themeFillShade="F2"/>
            <w:vAlign w:val="center"/>
          </w:tcPr>
          <w:p w14:paraId="7AD32CF8" w14:textId="72459067" w:rsidR="00A959F3" w:rsidRPr="00984FC3" w:rsidRDefault="00A959F3" w:rsidP="00224D18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</w:rPr>
            </w:pPr>
            <w:r w:rsidRPr="00984FC3">
              <w:rPr>
                <w:rFonts w:eastAsia="Times New Roman"/>
                <w:b/>
              </w:rPr>
              <w:t>S</w:t>
            </w:r>
            <w:r w:rsidRPr="00984FC3">
              <w:rPr>
                <w:rFonts w:eastAsia="Times New Roman"/>
                <w:b/>
                <w:bCs/>
              </w:rPr>
              <w:t>tratégies d’atténuation ou alternatives</w:t>
            </w:r>
          </w:p>
        </w:tc>
        <w:tc>
          <w:tcPr>
            <w:tcW w:w="3293" w:type="pct"/>
            <w:shd w:val="clear" w:color="auto" w:fill="auto"/>
            <w:vAlign w:val="center"/>
          </w:tcPr>
          <w:p w14:paraId="127126C0" w14:textId="77777777" w:rsidR="00A959F3" w:rsidRDefault="00A959F3" w:rsidP="00585B8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69A64006" w14:textId="77777777" w:rsidR="00224D18" w:rsidRPr="00224D18" w:rsidRDefault="00224D18" w:rsidP="00224D18">
      <w:pPr>
        <w:spacing w:before="100" w:beforeAutospacing="1" w:after="100" w:afterAutospacing="1" w:line="240" w:lineRule="auto"/>
        <w:outlineLvl w:val="2"/>
        <w:rPr>
          <w:rStyle w:val="lev"/>
          <w:rFonts w:cstheme="minorHAnsi"/>
          <w:color w:val="8064A2" w:themeColor="accent4"/>
          <w:sz w:val="24"/>
          <w:szCs w:val="24"/>
        </w:rPr>
      </w:pPr>
    </w:p>
    <w:p w14:paraId="5454AD83" w14:textId="00376CD6" w:rsidR="003B203D" w:rsidRPr="00F65CDE" w:rsidRDefault="00A21CA7" w:rsidP="00F65CDE">
      <w:pPr>
        <w:pStyle w:val="Titre3"/>
        <w:numPr>
          <w:ilvl w:val="0"/>
          <w:numId w:val="34"/>
        </w:numPr>
        <w:rPr>
          <w:rFonts w:asciiTheme="minorHAnsi" w:eastAsiaTheme="minorEastAsia" w:hAnsiTheme="minorHAnsi" w:cs="Tahoma"/>
          <w:bCs w:val="0"/>
          <w:color w:val="0A93A6"/>
          <w:sz w:val="32"/>
          <w:szCs w:val="32"/>
        </w:rPr>
      </w:pPr>
      <w:r w:rsidRPr="00F65CDE">
        <w:rPr>
          <w:rFonts w:eastAsiaTheme="minorEastAsia" w:cs="Tahoma"/>
          <w:color w:val="0A93A6"/>
          <w:sz w:val="32"/>
          <w:szCs w:val="32"/>
        </w:rPr>
        <w:t>Autres éléments garantissant la faisabilité (500 mots maximum)</w:t>
      </w:r>
    </w:p>
    <w:p w14:paraId="498D7D41" w14:textId="15CA7E2B" w:rsidR="003B203D" w:rsidRPr="003B203D" w:rsidRDefault="003B203D" w:rsidP="00A21CA7">
      <w:pPr>
        <w:spacing w:before="100" w:beforeAutospacing="1" w:after="100" w:afterAutospacing="1" w:line="240" w:lineRule="auto"/>
        <w:ind w:left="142"/>
        <w:rPr>
          <w:rFonts w:eastAsia="Times New Roman"/>
        </w:rPr>
      </w:pPr>
    </w:p>
    <w:p w14:paraId="3AACBBD1" w14:textId="77777777" w:rsidR="00C228CF" w:rsidRPr="00DE1C5B" w:rsidRDefault="00C228CF" w:rsidP="00C228CF">
      <w:pPr>
        <w:spacing w:after="75" w:line="240" w:lineRule="auto"/>
        <w:ind w:right="38"/>
        <w:rPr>
          <w:rFonts w:cs="Tahoma"/>
          <w:bCs/>
          <w:sz w:val="20"/>
        </w:rPr>
      </w:pPr>
    </w:p>
    <w:sectPr w:rsidR="00C228CF" w:rsidRPr="00DE1C5B" w:rsidSect="000547D2">
      <w:headerReference w:type="default" r:id="rId10"/>
      <w:footerReference w:type="default" r:id="rId11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823F4" w14:textId="77777777" w:rsidR="002E4FAB" w:rsidRDefault="002E4FAB" w:rsidP="00D544DE">
      <w:r>
        <w:separator/>
      </w:r>
    </w:p>
  </w:endnote>
  <w:endnote w:type="continuationSeparator" w:id="0">
    <w:p w14:paraId="10313B3C" w14:textId="77777777" w:rsidR="002E4FAB" w:rsidRDefault="002E4FAB" w:rsidP="00D5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ABB0C" w14:textId="461D9320" w:rsidR="002E4FAB" w:rsidRPr="00BB072B" w:rsidRDefault="0082320E" w:rsidP="00B84629">
    <w:pPr>
      <w:pStyle w:val="En-tte"/>
      <w:rPr>
        <w:rFonts w:cs="Arial"/>
        <w:i/>
        <w:sz w:val="20"/>
        <w:szCs w:val="20"/>
      </w:rPr>
    </w:pPr>
    <w:r>
      <w:rPr>
        <w:rFonts w:cs="Arial"/>
        <w:i/>
        <w:sz w:val="20"/>
        <w:szCs w:val="20"/>
      </w:rPr>
      <w:t xml:space="preserve">Annexe Faisabilité - </w:t>
    </w:r>
    <w:r w:rsidR="00F87118">
      <w:rPr>
        <w:rFonts w:cs="Arial"/>
        <w:i/>
        <w:sz w:val="20"/>
        <w:szCs w:val="20"/>
      </w:rPr>
      <w:t xml:space="preserve">Version </w:t>
    </w:r>
    <w:r w:rsidR="00984FC3">
      <w:rPr>
        <w:rFonts w:cs="Arial"/>
        <w:i/>
        <w:sz w:val="20"/>
        <w:szCs w:val="20"/>
      </w:rPr>
      <w:t>mars 2026</w:t>
    </w:r>
    <w:r w:rsidR="002E4FAB" w:rsidRPr="00BB072B">
      <w:rPr>
        <w:rFonts w:cs="Arial"/>
        <w:i/>
        <w:sz w:val="20"/>
        <w:szCs w:val="20"/>
      </w:rPr>
      <w:tab/>
    </w:r>
    <w:r w:rsidR="002E4FAB" w:rsidRPr="00BB072B">
      <w:rPr>
        <w:rFonts w:cs="Arial"/>
        <w:i/>
        <w:sz w:val="20"/>
        <w:szCs w:val="20"/>
      </w:rPr>
      <w:tab/>
      <w:t xml:space="preserve">Page </w:t>
    </w:r>
    <w:r w:rsidR="002E4FAB" w:rsidRPr="00BB072B">
      <w:rPr>
        <w:rFonts w:cs="Arial"/>
        <w:i/>
        <w:sz w:val="20"/>
        <w:szCs w:val="20"/>
      </w:rPr>
      <w:fldChar w:fldCharType="begin"/>
    </w:r>
    <w:r w:rsidR="002E4FAB" w:rsidRPr="00BB072B">
      <w:rPr>
        <w:rFonts w:cs="Arial"/>
        <w:i/>
        <w:sz w:val="20"/>
        <w:szCs w:val="20"/>
      </w:rPr>
      <w:instrText xml:space="preserve"> PAGE </w:instrText>
    </w:r>
    <w:r w:rsidR="002E4FAB" w:rsidRPr="00BB072B">
      <w:rPr>
        <w:rFonts w:cs="Arial"/>
        <w:i/>
        <w:sz w:val="20"/>
        <w:szCs w:val="20"/>
      </w:rPr>
      <w:fldChar w:fldCharType="separate"/>
    </w:r>
    <w:r w:rsidR="00557961">
      <w:rPr>
        <w:rFonts w:cs="Arial"/>
        <w:i/>
        <w:noProof/>
        <w:sz w:val="20"/>
        <w:szCs w:val="20"/>
      </w:rPr>
      <w:t>17</w:t>
    </w:r>
    <w:r w:rsidR="002E4FAB" w:rsidRPr="00BB072B">
      <w:rPr>
        <w:rFonts w:cs="Arial"/>
        <w:i/>
        <w:sz w:val="20"/>
        <w:szCs w:val="20"/>
      </w:rPr>
      <w:fldChar w:fldCharType="end"/>
    </w:r>
    <w:r w:rsidR="002E4FAB" w:rsidRPr="00BB072B">
      <w:rPr>
        <w:rFonts w:cs="Arial"/>
        <w:i/>
        <w:sz w:val="20"/>
        <w:szCs w:val="20"/>
      </w:rPr>
      <w:t xml:space="preserve"> sur </w:t>
    </w:r>
    <w:r w:rsidR="002E4FAB" w:rsidRPr="00BB072B">
      <w:rPr>
        <w:rFonts w:cs="Arial"/>
        <w:i/>
        <w:sz w:val="20"/>
        <w:szCs w:val="20"/>
      </w:rPr>
      <w:fldChar w:fldCharType="begin"/>
    </w:r>
    <w:r w:rsidR="002E4FAB" w:rsidRPr="00BB072B">
      <w:rPr>
        <w:rFonts w:cs="Arial"/>
        <w:i/>
        <w:sz w:val="20"/>
        <w:szCs w:val="20"/>
      </w:rPr>
      <w:instrText xml:space="preserve"> NUMPAGES </w:instrText>
    </w:r>
    <w:r w:rsidR="002E4FAB" w:rsidRPr="00BB072B">
      <w:rPr>
        <w:rFonts w:cs="Arial"/>
        <w:i/>
        <w:sz w:val="20"/>
        <w:szCs w:val="20"/>
      </w:rPr>
      <w:fldChar w:fldCharType="separate"/>
    </w:r>
    <w:r w:rsidR="00557961">
      <w:rPr>
        <w:rFonts w:cs="Arial"/>
        <w:i/>
        <w:noProof/>
        <w:sz w:val="20"/>
        <w:szCs w:val="20"/>
      </w:rPr>
      <w:t>17</w:t>
    </w:r>
    <w:r w:rsidR="002E4FAB" w:rsidRPr="00BB072B">
      <w:rPr>
        <w:rFonts w:cs="Arial"/>
        <w:i/>
        <w:sz w:val="20"/>
        <w:szCs w:val="20"/>
      </w:rPr>
      <w:fldChar w:fldCharType="end"/>
    </w:r>
  </w:p>
  <w:p w14:paraId="79F68682" w14:textId="77777777" w:rsidR="002E4FAB" w:rsidRPr="00D544DE" w:rsidRDefault="002E4FAB" w:rsidP="00B84629">
    <w:pPr>
      <w:pStyle w:val="En-tte"/>
      <w:rPr>
        <w:rFonts w:ascii="Arial" w:hAnsi="Arial"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11625" w14:textId="77777777" w:rsidR="002E4FAB" w:rsidRDefault="002E4FAB" w:rsidP="00D544DE">
      <w:r>
        <w:separator/>
      </w:r>
    </w:p>
  </w:footnote>
  <w:footnote w:type="continuationSeparator" w:id="0">
    <w:p w14:paraId="37E2D95A" w14:textId="77777777" w:rsidR="002E4FAB" w:rsidRDefault="002E4FAB" w:rsidP="00D5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BADC" w14:textId="77777777" w:rsidR="002E4FAB" w:rsidRPr="00D544DE" w:rsidRDefault="002E4FAB">
    <w:pPr>
      <w:pStyle w:val="En-tte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5BAF"/>
    <w:multiLevelType w:val="hybridMultilevel"/>
    <w:tmpl w:val="F73AFF6A"/>
    <w:lvl w:ilvl="0" w:tplc="75C2353E">
      <w:start w:val="5"/>
      <w:numFmt w:val="decimal"/>
      <w:lvlText w:val="%1-"/>
      <w:lvlJc w:val="left"/>
      <w:pPr>
        <w:ind w:left="502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1668AF"/>
    <w:multiLevelType w:val="hybridMultilevel"/>
    <w:tmpl w:val="9BC43862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5525CB2"/>
    <w:multiLevelType w:val="hybridMultilevel"/>
    <w:tmpl w:val="F1086CD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C053D5"/>
    <w:multiLevelType w:val="hybridMultilevel"/>
    <w:tmpl w:val="C0E802F6"/>
    <w:lvl w:ilvl="0" w:tplc="D94E0F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50261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7099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12A8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8F6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72F6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EE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88BF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703C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266B7"/>
    <w:multiLevelType w:val="hybridMultilevel"/>
    <w:tmpl w:val="E480AE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CF0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4876CA">
      <w:start w:val="17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623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C3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EA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C0D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23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6C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6D3C9F"/>
    <w:multiLevelType w:val="hybridMultilevel"/>
    <w:tmpl w:val="A6E4152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D615F0"/>
    <w:multiLevelType w:val="multilevel"/>
    <w:tmpl w:val="A646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F5662"/>
    <w:multiLevelType w:val="multilevel"/>
    <w:tmpl w:val="4E92BE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FC7693"/>
    <w:multiLevelType w:val="multilevel"/>
    <w:tmpl w:val="4BCE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A17D6A"/>
    <w:multiLevelType w:val="hybridMultilevel"/>
    <w:tmpl w:val="99DADDB0"/>
    <w:lvl w:ilvl="0" w:tplc="205E1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FF33CC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4434E"/>
    <w:multiLevelType w:val="hybridMultilevel"/>
    <w:tmpl w:val="A7EA4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42CEE"/>
    <w:multiLevelType w:val="hybridMultilevel"/>
    <w:tmpl w:val="E56037C2"/>
    <w:lvl w:ilvl="0" w:tplc="970E84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8DF6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9A21B0">
      <w:start w:val="78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A84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0087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CAD9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903A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D25A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606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0082A"/>
    <w:multiLevelType w:val="multilevel"/>
    <w:tmpl w:val="AD22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EB6CA7"/>
    <w:multiLevelType w:val="hybridMultilevel"/>
    <w:tmpl w:val="09E85B2C"/>
    <w:lvl w:ilvl="0" w:tplc="272C2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1AF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5CD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88A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240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604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A7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F66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1AD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22D211B"/>
    <w:multiLevelType w:val="hybridMultilevel"/>
    <w:tmpl w:val="C4F683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30096"/>
    <w:multiLevelType w:val="hybridMultilevel"/>
    <w:tmpl w:val="4720E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53F89"/>
    <w:multiLevelType w:val="hybridMultilevel"/>
    <w:tmpl w:val="76F07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D5ECD"/>
    <w:multiLevelType w:val="multilevel"/>
    <w:tmpl w:val="474C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B17B5E"/>
    <w:multiLevelType w:val="hybridMultilevel"/>
    <w:tmpl w:val="97E488E4"/>
    <w:lvl w:ilvl="0" w:tplc="887A1F06">
      <w:start w:val="2"/>
      <w:numFmt w:val="decimal"/>
      <w:lvlText w:val="%1-"/>
      <w:lvlJc w:val="left"/>
      <w:pPr>
        <w:ind w:left="1080" w:hanging="360"/>
      </w:pPr>
      <w:rPr>
        <w:rFonts w:hint="default"/>
        <w:color w:val="8064A2" w:themeColor="accent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2136A5"/>
    <w:multiLevelType w:val="hybridMultilevel"/>
    <w:tmpl w:val="47A4B938"/>
    <w:lvl w:ilvl="0" w:tplc="07049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44C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249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A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52F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145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123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DA4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4EC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4B0C9D"/>
    <w:multiLevelType w:val="hybridMultilevel"/>
    <w:tmpl w:val="427E4E42"/>
    <w:lvl w:ilvl="0" w:tplc="88ACC1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0A2190">
      <w:start w:val="7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22D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A63E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839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7AB4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5CF5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E0A2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5E6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20FDE"/>
    <w:multiLevelType w:val="hybridMultilevel"/>
    <w:tmpl w:val="0CD8045C"/>
    <w:lvl w:ilvl="0" w:tplc="C89A73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711C4"/>
    <w:multiLevelType w:val="hybridMultilevel"/>
    <w:tmpl w:val="C4F683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F7AB6"/>
    <w:multiLevelType w:val="hybridMultilevel"/>
    <w:tmpl w:val="8946EC08"/>
    <w:lvl w:ilvl="0" w:tplc="7A823C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4E4021"/>
    <w:multiLevelType w:val="hybridMultilevel"/>
    <w:tmpl w:val="F3A81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5428E"/>
    <w:multiLevelType w:val="multilevel"/>
    <w:tmpl w:val="EC3EA7C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37730E"/>
    <w:multiLevelType w:val="hybridMultilevel"/>
    <w:tmpl w:val="FC06F6A2"/>
    <w:lvl w:ilvl="0" w:tplc="205E1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FF33CC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333D7"/>
    <w:multiLevelType w:val="hybridMultilevel"/>
    <w:tmpl w:val="8530F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E3273"/>
    <w:multiLevelType w:val="multilevel"/>
    <w:tmpl w:val="5350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0B04CA"/>
    <w:multiLevelType w:val="hybridMultilevel"/>
    <w:tmpl w:val="E6F83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475AF"/>
    <w:multiLevelType w:val="hybridMultilevel"/>
    <w:tmpl w:val="2B7ED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24E68"/>
    <w:multiLevelType w:val="hybridMultilevel"/>
    <w:tmpl w:val="8550D308"/>
    <w:lvl w:ilvl="0" w:tplc="6DA025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6051F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3E7C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1635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E1D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E24F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BC5E8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DE46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B211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E68FE"/>
    <w:multiLevelType w:val="multilevel"/>
    <w:tmpl w:val="6DC4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735214"/>
    <w:multiLevelType w:val="hybridMultilevel"/>
    <w:tmpl w:val="18E0D394"/>
    <w:lvl w:ilvl="0" w:tplc="761CA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CD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47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9C5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4F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027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EB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DA2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E6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9C612CC"/>
    <w:multiLevelType w:val="multilevel"/>
    <w:tmpl w:val="9620F2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475614"/>
    <w:multiLevelType w:val="hybridMultilevel"/>
    <w:tmpl w:val="EB70CFDC"/>
    <w:lvl w:ilvl="0" w:tplc="205E1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FF33C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B1B36"/>
    <w:multiLevelType w:val="hybridMultilevel"/>
    <w:tmpl w:val="2E7E1584"/>
    <w:lvl w:ilvl="0" w:tplc="7A823C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285509"/>
    <w:multiLevelType w:val="multilevel"/>
    <w:tmpl w:val="E10C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7E026A"/>
    <w:multiLevelType w:val="hybridMultilevel"/>
    <w:tmpl w:val="ACF010D0"/>
    <w:lvl w:ilvl="0" w:tplc="69E62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44B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924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C85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2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EC2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85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3A5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85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53A7A0E"/>
    <w:multiLevelType w:val="hybridMultilevel"/>
    <w:tmpl w:val="C13A58FE"/>
    <w:lvl w:ilvl="0" w:tplc="04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0" w15:restartNumberingAfterBreak="0">
    <w:nsid w:val="7A1F58E9"/>
    <w:multiLevelType w:val="hybridMultilevel"/>
    <w:tmpl w:val="51129A80"/>
    <w:lvl w:ilvl="0" w:tplc="A8EC0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BA6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0C5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E9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DE6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41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83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C0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46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26"/>
  </w:num>
  <w:num w:numId="3">
    <w:abstractNumId w:val="27"/>
  </w:num>
  <w:num w:numId="4">
    <w:abstractNumId w:val="9"/>
  </w:num>
  <w:num w:numId="5">
    <w:abstractNumId w:val="29"/>
  </w:num>
  <w:num w:numId="6">
    <w:abstractNumId w:val="10"/>
  </w:num>
  <w:num w:numId="7">
    <w:abstractNumId w:val="16"/>
  </w:num>
  <w:num w:numId="8">
    <w:abstractNumId w:val="3"/>
  </w:num>
  <w:num w:numId="9">
    <w:abstractNumId w:val="31"/>
  </w:num>
  <w:num w:numId="10">
    <w:abstractNumId w:val="15"/>
  </w:num>
  <w:num w:numId="11">
    <w:abstractNumId w:val="30"/>
  </w:num>
  <w:num w:numId="12">
    <w:abstractNumId w:val="34"/>
  </w:num>
  <w:num w:numId="13">
    <w:abstractNumId w:val="39"/>
  </w:num>
  <w:num w:numId="14">
    <w:abstractNumId w:val="40"/>
  </w:num>
  <w:num w:numId="15">
    <w:abstractNumId w:val="33"/>
  </w:num>
  <w:num w:numId="16">
    <w:abstractNumId w:val="38"/>
  </w:num>
  <w:num w:numId="17">
    <w:abstractNumId w:val="4"/>
  </w:num>
  <w:num w:numId="18">
    <w:abstractNumId w:val="24"/>
  </w:num>
  <w:num w:numId="19">
    <w:abstractNumId w:val="23"/>
  </w:num>
  <w:num w:numId="20">
    <w:abstractNumId w:val="36"/>
  </w:num>
  <w:num w:numId="21">
    <w:abstractNumId w:val="5"/>
  </w:num>
  <w:num w:numId="22">
    <w:abstractNumId w:val="11"/>
  </w:num>
  <w:num w:numId="23">
    <w:abstractNumId w:val="19"/>
  </w:num>
  <w:num w:numId="24">
    <w:abstractNumId w:val="7"/>
  </w:num>
  <w:num w:numId="25">
    <w:abstractNumId w:val="20"/>
  </w:num>
  <w:num w:numId="26">
    <w:abstractNumId w:val="1"/>
  </w:num>
  <w:num w:numId="27">
    <w:abstractNumId w:val="13"/>
  </w:num>
  <w:num w:numId="28">
    <w:abstractNumId w:val="35"/>
  </w:num>
  <w:num w:numId="29">
    <w:abstractNumId w:val="28"/>
  </w:num>
  <w:num w:numId="30">
    <w:abstractNumId w:val="6"/>
  </w:num>
  <w:num w:numId="31">
    <w:abstractNumId w:val="37"/>
  </w:num>
  <w:num w:numId="32">
    <w:abstractNumId w:val="25"/>
  </w:num>
  <w:num w:numId="33">
    <w:abstractNumId w:val="21"/>
  </w:num>
  <w:num w:numId="34">
    <w:abstractNumId w:val="22"/>
  </w:num>
  <w:num w:numId="35">
    <w:abstractNumId w:val="8"/>
  </w:num>
  <w:num w:numId="36">
    <w:abstractNumId w:val="12"/>
  </w:num>
  <w:num w:numId="37">
    <w:abstractNumId w:val="32"/>
  </w:num>
  <w:num w:numId="38">
    <w:abstractNumId w:val="17"/>
  </w:num>
  <w:num w:numId="39">
    <w:abstractNumId w:val="14"/>
  </w:num>
  <w:num w:numId="40">
    <w:abstractNumId w:val="0"/>
  </w:num>
  <w:num w:numId="4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9A0"/>
    <w:rsid w:val="00001AAB"/>
    <w:rsid w:val="00002455"/>
    <w:rsid w:val="00002862"/>
    <w:rsid w:val="00005FDC"/>
    <w:rsid w:val="00006A0E"/>
    <w:rsid w:val="00012886"/>
    <w:rsid w:val="000200C4"/>
    <w:rsid w:val="000203A9"/>
    <w:rsid w:val="000205A6"/>
    <w:rsid w:val="00022FDE"/>
    <w:rsid w:val="000247E0"/>
    <w:rsid w:val="00024D44"/>
    <w:rsid w:val="00030D63"/>
    <w:rsid w:val="0003329B"/>
    <w:rsid w:val="00040997"/>
    <w:rsid w:val="00044CED"/>
    <w:rsid w:val="00052710"/>
    <w:rsid w:val="000547D2"/>
    <w:rsid w:val="000840B0"/>
    <w:rsid w:val="00084AD7"/>
    <w:rsid w:val="00092524"/>
    <w:rsid w:val="000972AC"/>
    <w:rsid w:val="000A6ECA"/>
    <w:rsid w:val="000B1EB8"/>
    <w:rsid w:val="000B233A"/>
    <w:rsid w:val="000B2FA3"/>
    <w:rsid w:val="000C0C9E"/>
    <w:rsid w:val="000C5FE6"/>
    <w:rsid w:val="000C6D58"/>
    <w:rsid w:val="000D2066"/>
    <w:rsid w:val="000D273D"/>
    <w:rsid w:val="000D63CB"/>
    <w:rsid w:val="000E08E8"/>
    <w:rsid w:val="000F25C5"/>
    <w:rsid w:val="001019DD"/>
    <w:rsid w:val="00102B45"/>
    <w:rsid w:val="0010519C"/>
    <w:rsid w:val="00123016"/>
    <w:rsid w:val="00124028"/>
    <w:rsid w:val="00132271"/>
    <w:rsid w:val="00142121"/>
    <w:rsid w:val="00142D8D"/>
    <w:rsid w:val="00155411"/>
    <w:rsid w:val="0016328B"/>
    <w:rsid w:val="00163883"/>
    <w:rsid w:val="00173A20"/>
    <w:rsid w:val="001777FC"/>
    <w:rsid w:val="00177C66"/>
    <w:rsid w:val="00181B78"/>
    <w:rsid w:val="00196E06"/>
    <w:rsid w:val="00196F97"/>
    <w:rsid w:val="001A1134"/>
    <w:rsid w:val="001B237F"/>
    <w:rsid w:val="001C3990"/>
    <w:rsid w:val="001D049F"/>
    <w:rsid w:val="001D1E48"/>
    <w:rsid w:val="001D37F3"/>
    <w:rsid w:val="001D4AB8"/>
    <w:rsid w:val="001D73B9"/>
    <w:rsid w:val="001E6167"/>
    <w:rsid w:val="001E683F"/>
    <w:rsid w:val="001F1A20"/>
    <w:rsid w:val="001F257F"/>
    <w:rsid w:val="001F341E"/>
    <w:rsid w:val="001F59BE"/>
    <w:rsid w:val="00200525"/>
    <w:rsid w:val="00202078"/>
    <w:rsid w:val="00204363"/>
    <w:rsid w:val="002058D3"/>
    <w:rsid w:val="002101ED"/>
    <w:rsid w:val="002105DF"/>
    <w:rsid w:val="0021761B"/>
    <w:rsid w:val="00224D18"/>
    <w:rsid w:val="00225A82"/>
    <w:rsid w:val="002268FD"/>
    <w:rsid w:val="00230B95"/>
    <w:rsid w:val="00231CD7"/>
    <w:rsid w:val="00232842"/>
    <w:rsid w:val="002338E7"/>
    <w:rsid w:val="00235DFD"/>
    <w:rsid w:val="002372E2"/>
    <w:rsid w:val="00250A12"/>
    <w:rsid w:val="00253C4B"/>
    <w:rsid w:val="00255D40"/>
    <w:rsid w:val="00256E72"/>
    <w:rsid w:val="002570B5"/>
    <w:rsid w:val="002650FB"/>
    <w:rsid w:val="00274866"/>
    <w:rsid w:val="00291BC7"/>
    <w:rsid w:val="0029477C"/>
    <w:rsid w:val="002A29AD"/>
    <w:rsid w:val="002A55D3"/>
    <w:rsid w:val="002B1AD5"/>
    <w:rsid w:val="002B3057"/>
    <w:rsid w:val="002B432A"/>
    <w:rsid w:val="002C0A03"/>
    <w:rsid w:val="002C6318"/>
    <w:rsid w:val="002E29A4"/>
    <w:rsid w:val="002E4FAB"/>
    <w:rsid w:val="002E550B"/>
    <w:rsid w:val="002F0F3F"/>
    <w:rsid w:val="002F5254"/>
    <w:rsid w:val="003044F6"/>
    <w:rsid w:val="00306223"/>
    <w:rsid w:val="00306CC3"/>
    <w:rsid w:val="0031391B"/>
    <w:rsid w:val="00313DBC"/>
    <w:rsid w:val="00316FE6"/>
    <w:rsid w:val="0032173E"/>
    <w:rsid w:val="0032446C"/>
    <w:rsid w:val="0033144F"/>
    <w:rsid w:val="0034350D"/>
    <w:rsid w:val="00347B6C"/>
    <w:rsid w:val="003612C9"/>
    <w:rsid w:val="003644F4"/>
    <w:rsid w:val="003654F3"/>
    <w:rsid w:val="003766BD"/>
    <w:rsid w:val="00390A83"/>
    <w:rsid w:val="00391BDC"/>
    <w:rsid w:val="00392863"/>
    <w:rsid w:val="00394307"/>
    <w:rsid w:val="0039663E"/>
    <w:rsid w:val="003A3F8E"/>
    <w:rsid w:val="003A4383"/>
    <w:rsid w:val="003B203D"/>
    <w:rsid w:val="003B2990"/>
    <w:rsid w:val="003B3752"/>
    <w:rsid w:val="003B59AC"/>
    <w:rsid w:val="003B6401"/>
    <w:rsid w:val="003C01CB"/>
    <w:rsid w:val="003D34AD"/>
    <w:rsid w:val="003D4338"/>
    <w:rsid w:val="003E6299"/>
    <w:rsid w:val="003E632B"/>
    <w:rsid w:val="003E7D82"/>
    <w:rsid w:val="003F3BF3"/>
    <w:rsid w:val="003F4598"/>
    <w:rsid w:val="00402656"/>
    <w:rsid w:val="00402697"/>
    <w:rsid w:val="0040353D"/>
    <w:rsid w:val="00403CE2"/>
    <w:rsid w:val="00404244"/>
    <w:rsid w:val="0040710B"/>
    <w:rsid w:val="004115E6"/>
    <w:rsid w:val="00412B22"/>
    <w:rsid w:val="00413602"/>
    <w:rsid w:val="00415A09"/>
    <w:rsid w:val="0043456D"/>
    <w:rsid w:val="00444919"/>
    <w:rsid w:val="00450DFF"/>
    <w:rsid w:val="0046228E"/>
    <w:rsid w:val="00466277"/>
    <w:rsid w:val="00472F15"/>
    <w:rsid w:val="00482FEB"/>
    <w:rsid w:val="00487E6D"/>
    <w:rsid w:val="004902EB"/>
    <w:rsid w:val="00496B0E"/>
    <w:rsid w:val="004A0F22"/>
    <w:rsid w:val="004B0E26"/>
    <w:rsid w:val="004B39F1"/>
    <w:rsid w:val="004B6BE7"/>
    <w:rsid w:val="004C0C0C"/>
    <w:rsid w:val="004C11A1"/>
    <w:rsid w:val="004C1736"/>
    <w:rsid w:val="004C6B72"/>
    <w:rsid w:val="004D048E"/>
    <w:rsid w:val="004D3358"/>
    <w:rsid w:val="004D505D"/>
    <w:rsid w:val="004D5DB6"/>
    <w:rsid w:val="004E2A3F"/>
    <w:rsid w:val="004E5A3C"/>
    <w:rsid w:val="004F2BDE"/>
    <w:rsid w:val="004F2C6B"/>
    <w:rsid w:val="004F3786"/>
    <w:rsid w:val="004F4465"/>
    <w:rsid w:val="004F6370"/>
    <w:rsid w:val="004F673B"/>
    <w:rsid w:val="005004EB"/>
    <w:rsid w:val="00500867"/>
    <w:rsid w:val="00501E95"/>
    <w:rsid w:val="00503B33"/>
    <w:rsid w:val="00503B50"/>
    <w:rsid w:val="00503D01"/>
    <w:rsid w:val="00506035"/>
    <w:rsid w:val="005137ED"/>
    <w:rsid w:val="005169A0"/>
    <w:rsid w:val="00524089"/>
    <w:rsid w:val="00526350"/>
    <w:rsid w:val="00533951"/>
    <w:rsid w:val="005455E8"/>
    <w:rsid w:val="00545ED0"/>
    <w:rsid w:val="00550692"/>
    <w:rsid w:val="0055420F"/>
    <w:rsid w:val="00557961"/>
    <w:rsid w:val="0056019C"/>
    <w:rsid w:val="00560F26"/>
    <w:rsid w:val="00562389"/>
    <w:rsid w:val="00570255"/>
    <w:rsid w:val="005702D4"/>
    <w:rsid w:val="005720E2"/>
    <w:rsid w:val="00584718"/>
    <w:rsid w:val="00586E72"/>
    <w:rsid w:val="00593E0E"/>
    <w:rsid w:val="005A2907"/>
    <w:rsid w:val="005A2FF5"/>
    <w:rsid w:val="005A36ED"/>
    <w:rsid w:val="005A3C65"/>
    <w:rsid w:val="005B03CC"/>
    <w:rsid w:val="005B0460"/>
    <w:rsid w:val="005B4CDF"/>
    <w:rsid w:val="005C05A5"/>
    <w:rsid w:val="005C2D95"/>
    <w:rsid w:val="005C6452"/>
    <w:rsid w:val="005D5804"/>
    <w:rsid w:val="005D5FB1"/>
    <w:rsid w:val="005E1065"/>
    <w:rsid w:val="005E2A84"/>
    <w:rsid w:val="005F128C"/>
    <w:rsid w:val="005F1B8E"/>
    <w:rsid w:val="0060383A"/>
    <w:rsid w:val="00604864"/>
    <w:rsid w:val="00610F1E"/>
    <w:rsid w:val="00617ED9"/>
    <w:rsid w:val="00621FED"/>
    <w:rsid w:val="0062463A"/>
    <w:rsid w:val="00626B6A"/>
    <w:rsid w:val="0063005D"/>
    <w:rsid w:val="00631531"/>
    <w:rsid w:val="00635181"/>
    <w:rsid w:val="00635B94"/>
    <w:rsid w:val="006423B6"/>
    <w:rsid w:val="00642FC0"/>
    <w:rsid w:val="00650186"/>
    <w:rsid w:val="006507D5"/>
    <w:rsid w:val="00650CA6"/>
    <w:rsid w:val="0065349C"/>
    <w:rsid w:val="0065404E"/>
    <w:rsid w:val="0066108F"/>
    <w:rsid w:val="006612E4"/>
    <w:rsid w:val="00682881"/>
    <w:rsid w:val="00682BE5"/>
    <w:rsid w:val="006A1321"/>
    <w:rsid w:val="006A1FAE"/>
    <w:rsid w:val="006A2258"/>
    <w:rsid w:val="006A6569"/>
    <w:rsid w:val="006B1F7D"/>
    <w:rsid w:val="006B4C63"/>
    <w:rsid w:val="006B6CE3"/>
    <w:rsid w:val="006C1786"/>
    <w:rsid w:val="006C3625"/>
    <w:rsid w:val="006C7326"/>
    <w:rsid w:val="006D114E"/>
    <w:rsid w:val="006D27A9"/>
    <w:rsid w:val="006D2E79"/>
    <w:rsid w:val="006F5331"/>
    <w:rsid w:val="00702FF4"/>
    <w:rsid w:val="00707675"/>
    <w:rsid w:val="00710D9C"/>
    <w:rsid w:val="007173DB"/>
    <w:rsid w:val="007258FE"/>
    <w:rsid w:val="0073122C"/>
    <w:rsid w:val="00732671"/>
    <w:rsid w:val="00734841"/>
    <w:rsid w:val="00737327"/>
    <w:rsid w:val="0074233F"/>
    <w:rsid w:val="00742713"/>
    <w:rsid w:val="007515DE"/>
    <w:rsid w:val="00751ADD"/>
    <w:rsid w:val="00765A59"/>
    <w:rsid w:val="00766305"/>
    <w:rsid w:val="00766B65"/>
    <w:rsid w:val="007812E9"/>
    <w:rsid w:val="00786DC1"/>
    <w:rsid w:val="007913FB"/>
    <w:rsid w:val="007920ED"/>
    <w:rsid w:val="007A63FB"/>
    <w:rsid w:val="007B29F3"/>
    <w:rsid w:val="007C0086"/>
    <w:rsid w:val="007C35EA"/>
    <w:rsid w:val="007C5CED"/>
    <w:rsid w:val="007D268F"/>
    <w:rsid w:val="007D37F0"/>
    <w:rsid w:val="007D4FA8"/>
    <w:rsid w:val="007D540D"/>
    <w:rsid w:val="007D574B"/>
    <w:rsid w:val="007D7FF1"/>
    <w:rsid w:val="007E2F3B"/>
    <w:rsid w:val="007F1B66"/>
    <w:rsid w:val="007F588A"/>
    <w:rsid w:val="008006FD"/>
    <w:rsid w:val="00800721"/>
    <w:rsid w:val="00805FEB"/>
    <w:rsid w:val="00810A39"/>
    <w:rsid w:val="008161B3"/>
    <w:rsid w:val="00822452"/>
    <w:rsid w:val="0082320E"/>
    <w:rsid w:val="00827F6A"/>
    <w:rsid w:val="0083772A"/>
    <w:rsid w:val="008413DC"/>
    <w:rsid w:val="00845D91"/>
    <w:rsid w:val="0085004F"/>
    <w:rsid w:val="008738AB"/>
    <w:rsid w:val="00877151"/>
    <w:rsid w:val="00877880"/>
    <w:rsid w:val="00880068"/>
    <w:rsid w:val="00885F46"/>
    <w:rsid w:val="00886624"/>
    <w:rsid w:val="008876FF"/>
    <w:rsid w:val="00887FBF"/>
    <w:rsid w:val="00893397"/>
    <w:rsid w:val="00896B08"/>
    <w:rsid w:val="008A0B02"/>
    <w:rsid w:val="008A1A94"/>
    <w:rsid w:val="008A3634"/>
    <w:rsid w:val="008A3CE5"/>
    <w:rsid w:val="008C4E19"/>
    <w:rsid w:val="008C533F"/>
    <w:rsid w:val="008D1266"/>
    <w:rsid w:val="008D1CD3"/>
    <w:rsid w:val="008D365B"/>
    <w:rsid w:val="008D44D1"/>
    <w:rsid w:val="008D7EE8"/>
    <w:rsid w:val="008E3A32"/>
    <w:rsid w:val="008E3C29"/>
    <w:rsid w:val="008E4FA3"/>
    <w:rsid w:val="008E615C"/>
    <w:rsid w:val="008F09BB"/>
    <w:rsid w:val="008F3375"/>
    <w:rsid w:val="008F4AEE"/>
    <w:rsid w:val="008F78A7"/>
    <w:rsid w:val="00906427"/>
    <w:rsid w:val="00907DBA"/>
    <w:rsid w:val="00911B81"/>
    <w:rsid w:val="00913254"/>
    <w:rsid w:val="009139BF"/>
    <w:rsid w:val="009162F7"/>
    <w:rsid w:val="0094136C"/>
    <w:rsid w:val="00944612"/>
    <w:rsid w:val="00945AA1"/>
    <w:rsid w:val="009537B8"/>
    <w:rsid w:val="009650A2"/>
    <w:rsid w:val="00970DC4"/>
    <w:rsid w:val="0097144C"/>
    <w:rsid w:val="009725A3"/>
    <w:rsid w:val="00973A08"/>
    <w:rsid w:val="00973F8E"/>
    <w:rsid w:val="00976D2C"/>
    <w:rsid w:val="00982E66"/>
    <w:rsid w:val="00983B7D"/>
    <w:rsid w:val="00984FC3"/>
    <w:rsid w:val="009A16C8"/>
    <w:rsid w:val="009A700F"/>
    <w:rsid w:val="009B17D0"/>
    <w:rsid w:val="009B3A0F"/>
    <w:rsid w:val="009B48EE"/>
    <w:rsid w:val="009B66F9"/>
    <w:rsid w:val="009C075E"/>
    <w:rsid w:val="009C0A5E"/>
    <w:rsid w:val="009C1BA8"/>
    <w:rsid w:val="009C28C9"/>
    <w:rsid w:val="009C5C29"/>
    <w:rsid w:val="009D227D"/>
    <w:rsid w:val="009D3D66"/>
    <w:rsid w:val="009E4EC3"/>
    <w:rsid w:val="009E578A"/>
    <w:rsid w:val="009F3767"/>
    <w:rsid w:val="00A02459"/>
    <w:rsid w:val="00A04625"/>
    <w:rsid w:val="00A06A8D"/>
    <w:rsid w:val="00A06CFA"/>
    <w:rsid w:val="00A11088"/>
    <w:rsid w:val="00A136D2"/>
    <w:rsid w:val="00A13DF6"/>
    <w:rsid w:val="00A21CA7"/>
    <w:rsid w:val="00A237F7"/>
    <w:rsid w:val="00A24595"/>
    <w:rsid w:val="00A245A0"/>
    <w:rsid w:val="00A24B37"/>
    <w:rsid w:val="00A24C0D"/>
    <w:rsid w:val="00A30FB8"/>
    <w:rsid w:val="00A37963"/>
    <w:rsid w:val="00A4009B"/>
    <w:rsid w:val="00A46F3D"/>
    <w:rsid w:val="00A472F9"/>
    <w:rsid w:val="00A56968"/>
    <w:rsid w:val="00A60CAA"/>
    <w:rsid w:val="00A64FDD"/>
    <w:rsid w:val="00A7069D"/>
    <w:rsid w:val="00A727E5"/>
    <w:rsid w:val="00A761DA"/>
    <w:rsid w:val="00A81487"/>
    <w:rsid w:val="00A8230A"/>
    <w:rsid w:val="00A921F3"/>
    <w:rsid w:val="00A959F3"/>
    <w:rsid w:val="00A96E5C"/>
    <w:rsid w:val="00AA3648"/>
    <w:rsid w:val="00AA3E77"/>
    <w:rsid w:val="00AA42A6"/>
    <w:rsid w:val="00AA515E"/>
    <w:rsid w:val="00AB069A"/>
    <w:rsid w:val="00AB4135"/>
    <w:rsid w:val="00AB654A"/>
    <w:rsid w:val="00AB7D3F"/>
    <w:rsid w:val="00AC19A2"/>
    <w:rsid w:val="00AC59C8"/>
    <w:rsid w:val="00AD003E"/>
    <w:rsid w:val="00AD1F03"/>
    <w:rsid w:val="00AD2941"/>
    <w:rsid w:val="00AD3806"/>
    <w:rsid w:val="00AD3C12"/>
    <w:rsid w:val="00AD4E57"/>
    <w:rsid w:val="00AF642D"/>
    <w:rsid w:val="00AF7B4B"/>
    <w:rsid w:val="00B018C9"/>
    <w:rsid w:val="00B01D8F"/>
    <w:rsid w:val="00B026D6"/>
    <w:rsid w:val="00B111F4"/>
    <w:rsid w:val="00B13A1A"/>
    <w:rsid w:val="00B13A47"/>
    <w:rsid w:val="00B167FE"/>
    <w:rsid w:val="00B2012B"/>
    <w:rsid w:val="00B241C6"/>
    <w:rsid w:val="00B332C2"/>
    <w:rsid w:val="00B34200"/>
    <w:rsid w:val="00B342BD"/>
    <w:rsid w:val="00B3448F"/>
    <w:rsid w:val="00B406C1"/>
    <w:rsid w:val="00B4409D"/>
    <w:rsid w:val="00B45811"/>
    <w:rsid w:val="00B50857"/>
    <w:rsid w:val="00B60B13"/>
    <w:rsid w:val="00B747DF"/>
    <w:rsid w:val="00B74B21"/>
    <w:rsid w:val="00B84629"/>
    <w:rsid w:val="00B95CA7"/>
    <w:rsid w:val="00BA0F2E"/>
    <w:rsid w:val="00BA104D"/>
    <w:rsid w:val="00BA3127"/>
    <w:rsid w:val="00BA4CFD"/>
    <w:rsid w:val="00BB072B"/>
    <w:rsid w:val="00BC19BC"/>
    <w:rsid w:val="00BC6980"/>
    <w:rsid w:val="00BD2219"/>
    <w:rsid w:val="00BD5EDA"/>
    <w:rsid w:val="00BD782A"/>
    <w:rsid w:val="00BE0B19"/>
    <w:rsid w:val="00BE3096"/>
    <w:rsid w:val="00BE5CBB"/>
    <w:rsid w:val="00BE67FD"/>
    <w:rsid w:val="00BF2897"/>
    <w:rsid w:val="00BF5F7B"/>
    <w:rsid w:val="00BF61C8"/>
    <w:rsid w:val="00BF7335"/>
    <w:rsid w:val="00C05C05"/>
    <w:rsid w:val="00C073E0"/>
    <w:rsid w:val="00C12C7C"/>
    <w:rsid w:val="00C209E4"/>
    <w:rsid w:val="00C228CF"/>
    <w:rsid w:val="00C26FF4"/>
    <w:rsid w:val="00C35993"/>
    <w:rsid w:val="00C651CA"/>
    <w:rsid w:val="00C66292"/>
    <w:rsid w:val="00C704B4"/>
    <w:rsid w:val="00C73027"/>
    <w:rsid w:val="00C74C06"/>
    <w:rsid w:val="00C75448"/>
    <w:rsid w:val="00C76BD9"/>
    <w:rsid w:val="00C7719F"/>
    <w:rsid w:val="00C83C5E"/>
    <w:rsid w:val="00C84194"/>
    <w:rsid w:val="00C86189"/>
    <w:rsid w:val="00CB1D2C"/>
    <w:rsid w:val="00CB2FA2"/>
    <w:rsid w:val="00CC3573"/>
    <w:rsid w:val="00CC402C"/>
    <w:rsid w:val="00CD04B0"/>
    <w:rsid w:val="00CD5ADF"/>
    <w:rsid w:val="00CD62F7"/>
    <w:rsid w:val="00CD6550"/>
    <w:rsid w:val="00CE48C0"/>
    <w:rsid w:val="00CE662F"/>
    <w:rsid w:val="00CE77D3"/>
    <w:rsid w:val="00CF03E6"/>
    <w:rsid w:val="00CF16B7"/>
    <w:rsid w:val="00CF415B"/>
    <w:rsid w:val="00D00F67"/>
    <w:rsid w:val="00D05FB5"/>
    <w:rsid w:val="00D1126B"/>
    <w:rsid w:val="00D13FA3"/>
    <w:rsid w:val="00D175D5"/>
    <w:rsid w:val="00D32D1F"/>
    <w:rsid w:val="00D3356E"/>
    <w:rsid w:val="00D41D3A"/>
    <w:rsid w:val="00D428BF"/>
    <w:rsid w:val="00D45290"/>
    <w:rsid w:val="00D52438"/>
    <w:rsid w:val="00D544DE"/>
    <w:rsid w:val="00D5505C"/>
    <w:rsid w:val="00D63134"/>
    <w:rsid w:val="00D7134C"/>
    <w:rsid w:val="00D757E1"/>
    <w:rsid w:val="00D778EB"/>
    <w:rsid w:val="00D808ED"/>
    <w:rsid w:val="00D833F5"/>
    <w:rsid w:val="00D9343A"/>
    <w:rsid w:val="00D93FC7"/>
    <w:rsid w:val="00DA5EEF"/>
    <w:rsid w:val="00DA6F63"/>
    <w:rsid w:val="00DB72B2"/>
    <w:rsid w:val="00DC20EE"/>
    <w:rsid w:val="00DC4556"/>
    <w:rsid w:val="00DC5987"/>
    <w:rsid w:val="00DD75B4"/>
    <w:rsid w:val="00DE1BE2"/>
    <w:rsid w:val="00DE1C5B"/>
    <w:rsid w:val="00DE423A"/>
    <w:rsid w:val="00DE4BB5"/>
    <w:rsid w:val="00DE7914"/>
    <w:rsid w:val="00DF2139"/>
    <w:rsid w:val="00DF76D7"/>
    <w:rsid w:val="00DF77DC"/>
    <w:rsid w:val="00E07BD4"/>
    <w:rsid w:val="00E07EFB"/>
    <w:rsid w:val="00E10BD2"/>
    <w:rsid w:val="00E1262D"/>
    <w:rsid w:val="00E2154D"/>
    <w:rsid w:val="00E248B3"/>
    <w:rsid w:val="00E30921"/>
    <w:rsid w:val="00E313C6"/>
    <w:rsid w:val="00E315BD"/>
    <w:rsid w:val="00E31BDA"/>
    <w:rsid w:val="00E32C3A"/>
    <w:rsid w:val="00E33621"/>
    <w:rsid w:val="00E37764"/>
    <w:rsid w:val="00E3792C"/>
    <w:rsid w:val="00E51183"/>
    <w:rsid w:val="00E53B87"/>
    <w:rsid w:val="00E5428B"/>
    <w:rsid w:val="00E615A6"/>
    <w:rsid w:val="00E6328C"/>
    <w:rsid w:val="00E63F3A"/>
    <w:rsid w:val="00E6599A"/>
    <w:rsid w:val="00E66784"/>
    <w:rsid w:val="00E66C52"/>
    <w:rsid w:val="00E74778"/>
    <w:rsid w:val="00E81660"/>
    <w:rsid w:val="00E84580"/>
    <w:rsid w:val="00E86F7C"/>
    <w:rsid w:val="00E9007C"/>
    <w:rsid w:val="00E92496"/>
    <w:rsid w:val="00E94743"/>
    <w:rsid w:val="00E970CA"/>
    <w:rsid w:val="00EA5023"/>
    <w:rsid w:val="00EA7F40"/>
    <w:rsid w:val="00EB061C"/>
    <w:rsid w:val="00EB2A49"/>
    <w:rsid w:val="00EC783E"/>
    <w:rsid w:val="00ED49CA"/>
    <w:rsid w:val="00ED697C"/>
    <w:rsid w:val="00EE11D9"/>
    <w:rsid w:val="00EE6167"/>
    <w:rsid w:val="00EE6F97"/>
    <w:rsid w:val="00F02A4E"/>
    <w:rsid w:val="00F034AF"/>
    <w:rsid w:val="00F053F9"/>
    <w:rsid w:val="00F11518"/>
    <w:rsid w:val="00F1187E"/>
    <w:rsid w:val="00F1306E"/>
    <w:rsid w:val="00F165A9"/>
    <w:rsid w:val="00F22343"/>
    <w:rsid w:val="00F25FCA"/>
    <w:rsid w:val="00F2719B"/>
    <w:rsid w:val="00F31126"/>
    <w:rsid w:val="00F3354E"/>
    <w:rsid w:val="00F34D87"/>
    <w:rsid w:val="00F37013"/>
    <w:rsid w:val="00F40870"/>
    <w:rsid w:val="00F40B64"/>
    <w:rsid w:val="00F41889"/>
    <w:rsid w:val="00F44E15"/>
    <w:rsid w:val="00F504FC"/>
    <w:rsid w:val="00F52DF4"/>
    <w:rsid w:val="00F53592"/>
    <w:rsid w:val="00F53BBD"/>
    <w:rsid w:val="00F61B4D"/>
    <w:rsid w:val="00F647F2"/>
    <w:rsid w:val="00F65A6A"/>
    <w:rsid w:val="00F65CDE"/>
    <w:rsid w:val="00F72B2E"/>
    <w:rsid w:val="00F77949"/>
    <w:rsid w:val="00F808DC"/>
    <w:rsid w:val="00F87118"/>
    <w:rsid w:val="00F8743E"/>
    <w:rsid w:val="00F924AB"/>
    <w:rsid w:val="00F93868"/>
    <w:rsid w:val="00F96C66"/>
    <w:rsid w:val="00FA014F"/>
    <w:rsid w:val="00FA3864"/>
    <w:rsid w:val="00FA546C"/>
    <w:rsid w:val="00FB07C6"/>
    <w:rsid w:val="00FB3491"/>
    <w:rsid w:val="00FC294A"/>
    <w:rsid w:val="00FC34A3"/>
    <w:rsid w:val="00FC72AC"/>
    <w:rsid w:val="00FD1B0E"/>
    <w:rsid w:val="00FD2B4D"/>
    <w:rsid w:val="00FD4123"/>
    <w:rsid w:val="00FD4521"/>
    <w:rsid w:val="00FD462E"/>
    <w:rsid w:val="00FE22E9"/>
    <w:rsid w:val="00FE6B4C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4CC13FEB"/>
  <w15:docId w15:val="{2891ADCD-A5FA-4224-8652-38D10A7A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04B4"/>
  </w:style>
  <w:style w:type="paragraph" w:styleId="Titre1">
    <w:name w:val="heading 1"/>
    <w:basedOn w:val="Normal"/>
    <w:next w:val="Normal"/>
    <w:link w:val="Titre1Car"/>
    <w:uiPriority w:val="9"/>
    <w:qFormat/>
    <w:rsid w:val="005240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240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40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40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4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40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5240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5240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5240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5169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En-tte">
    <w:name w:val="header"/>
    <w:basedOn w:val="Normal"/>
    <w:rsid w:val="00D544DE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E66C5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E66C52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66C52"/>
    <w:rPr>
      <w:b/>
      <w:bCs/>
    </w:rPr>
  </w:style>
  <w:style w:type="paragraph" w:styleId="Textedebulles">
    <w:name w:val="Balloon Text"/>
    <w:basedOn w:val="Normal"/>
    <w:semiHidden/>
    <w:rsid w:val="00E66C52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5A2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etit-10pt">
    <w:name w:val="Petit -10pt"/>
    <w:basedOn w:val="Normal"/>
    <w:link w:val="Petit-10ptCar"/>
    <w:rsid w:val="005A2FF5"/>
    <w:pPr>
      <w:jc w:val="both"/>
    </w:pPr>
    <w:rPr>
      <w:rFonts w:ascii="Arial" w:hAnsi="Arial" w:cs="Arial"/>
      <w:kern w:val="32"/>
      <w:sz w:val="20"/>
      <w:szCs w:val="20"/>
    </w:rPr>
  </w:style>
  <w:style w:type="character" w:customStyle="1" w:styleId="Petit-10ptCar">
    <w:name w:val="Petit -10pt Car"/>
    <w:link w:val="Petit-10pt"/>
    <w:locked/>
    <w:rsid w:val="005A2FF5"/>
    <w:rPr>
      <w:rFonts w:ascii="Arial" w:hAnsi="Arial" w:cs="Arial"/>
      <w:kern w:val="32"/>
      <w:lang w:val="fr-FR" w:eastAsia="fr-FR" w:bidi="ar-SA"/>
    </w:rPr>
  </w:style>
  <w:style w:type="paragraph" w:styleId="Notedebasdepage">
    <w:name w:val="footnote text"/>
    <w:basedOn w:val="Normal"/>
    <w:link w:val="NotedebasdepageCar"/>
    <w:rsid w:val="00F31126"/>
    <w:rPr>
      <w:sz w:val="20"/>
      <w:szCs w:val="20"/>
    </w:rPr>
  </w:style>
  <w:style w:type="character" w:styleId="Appelnotedebasdep">
    <w:name w:val="footnote reference"/>
    <w:rsid w:val="00F31126"/>
    <w:rPr>
      <w:vertAlign w:val="superscript"/>
    </w:rPr>
  </w:style>
  <w:style w:type="paragraph" w:styleId="NormalWeb">
    <w:name w:val="Normal (Web)"/>
    <w:basedOn w:val="Normal"/>
    <w:uiPriority w:val="99"/>
    <w:rsid w:val="00F1187E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524089"/>
    <w:rPr>
      <w:b/>
      <w:bCs/>
    </w:rPr>
  </w:style>
  <w:style w:type="paragraph" w:customStyle="1" w:styleId="Default">
    <w:name w:val="Default"/>
    <w:rsid w:val="003044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6B1F7D"/>
    <w:rPr>
      <w:color w:val="0000FF"/>
      <w:u w:val="single"/>
    </w:rPr>
  </w:style>
  <w:style w:type="paragraph" w:styleId="Corpsdetexte2">
    <w:name w:val="Body Text 2"/>
    <w:basedOn w:val="Normal"/>
    <w:rsid w:val="008F4AEE"/>
    <w:pPr>
      <w:spacing w:line="360" w:lineRule="auto"/>
    </w:pPr>
    <w:rPr>
      <w:szCs w:val="20"/>
    </w:rPr>
  </w:style>
  <w:style w:type="paragraph" w:styleId="Retraitcorpsdetexte">
    <w:name w:val="Body Text Indent"/>
    <w:basedOn w:val="Normal"/>
    <w:rsid w:val="004D505D"/>
    <w:pPr>
      <w:spacing w:after="120"/>
      <w:ind w:left="283"/>
    </w:pPr>
  </w:style>
  <w:style w:type="character" w:customStyle="1" w:styleId="emailstyle26">
    <w:name w:val="emailstyle26"/>
    <w:semiHidden/>
    <w:rsid w:val="003612C9"/>
    <w:rPr>
      <w:rFonts w:ascii="Calibri" w:hAnsi="Calibri" w:cs="Arial" w:hint="default"/>
      <w:color w:val="000080"/>
      <w:sz w:val="22"/>
      <w:szCs w:val="22"/>
    </w:rPr>
  </w:style>
  <w:style w:type="paragraph" w:styleId="Corpsdetexte">
    <w:name w:val="Body Text"/>
    <w:basedOn w:val="Normal"/>
    <w:link w:val="CorpsdetexteCar"/>
    <w:rsid w:val="008E3C29"/>
    <w:pPr>
      <w:spacing w:after="120"/>
    </w:pPr>
  </w:style>
  <w:style w:type="character" w:customStyle="1" w:styleId="PieddepageCar">
    <w:name w:val="Pied de page Car"/>
    <w:link w:val="Pieddepage"/>
    <w:uiPriority w:val="99"/>
    <w:rsid w:val="003766BD"/>
  </w:style>
  <w:style w:type="paragraph" w:styleId="Paragraphedeliste">
    <w:name w:val="List Paragraph"/>
    <w:basedOn w:val="Normal"/>
    <w:uiPriority w:val="34"/>
    <w:qFormat/>
    <w:rsid w:val="00524089"/>
    <w:pPr>
      <w:ind w:left="720"/>
      <w:contextualSpacing/>
    </w:pPr>
  </w:style>
  <w:style w:type="character" w:customStyle="1" w:styleId="NotedebasdepageCar">
    <w:name w:val="Note de bas de page Car"/>
    <w:link w:val="Notedebasdepage"/>
    <w:uiPriority w:val="99"/>
    <w:locked/>
    <w:rsid w:val="00A96E5C"/>
  </w:style>
  <w:style w:type="character" w:customStyle="1" w:styleId="Titre3Car">
    <w:name w:val="Titre 3 Car"/>
    <w:basedOn w:val="Policepardfaut"/>
    <w:link w:val="Titre3"/>
    <w:uiPriority w:val="9"/>
    <w:rsid w:val="005240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mmentaireCar">
    <w:name w:val="Commentaire Car"/>
    <w:basedOn w:val="Policepardfaut"/>
    <w:link w:val="Commentaire"/>
    <w:semiHidden/>
    <w:rsid w:val="00A46F3D"/>
  </w:style>
  <w:style w:type="character" w:customStyle="1" w:styleId="CorpsdetexteCar">
    <w:name w:val="Corps de texte Car"/>
    <w:basedOn w:val="Policepardfaut"/>
    <w:link w:val="Corpsdetexte"/>
    <w:rsid w:val="009B17D0"/>
    <w:rPr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524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240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5240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5240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5240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240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52408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5240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2408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240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2408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40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240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524089"/>
    <w:rPr>
      <w:i/>
      <w:iCs/>
    </w:rPr>
  </w:style>
  <w:style w:type="paragraph" w:styleId="Sansinterligne">
    <w:name w:val="No Spacing"/>
    <w:uiPriority w:val="1"/>
    <w:qFormat/>
    <w:rsid w:val="0052408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2408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2408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40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4089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524089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524089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524089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524089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524089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4089"/>
    <w:pPr>
      <w:outlineLvl w:val="9"/>
    </w:pPr>
  </w:style>
  <w:style w:type="character" w:styleId="Lienhypertextesuivivisit">
    <w:name w:val="FollowedHyperlink"/>
    <w:basedOn w:val="Policepardfaut"/>
    <w:semiHidden/>
    <w:unhideWhenUsed/>
    <w:rsid w:val="006B6CE3"/>
    <w:rPr>
      <w:color w:val="800080" w:themeColor="followedHyperlink"/>
      <w:u w:val="single"/>
    </w:rPr>
  </w:style>
  <w:style w:type="paragraph" w:styleId="Corpsdetexte3">
    <w:name w:val="Body Text 3"/>
    <w:basedOn w:val="Normal"/>
    <w:link w:val="Corpsdetexte3Car"/>
    <w:semiHidden/>
    <w:unhideWhenUsed/>
    <w:rsid w:val="0087788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877880"/>
    <w:rPr>
      <w:sz w:val="16"/>
      <w:szCs w:val="16"/>
    </w:rPr>
  </w:style>
  <w:style w:type="table" w:styleId="TableauGrille5Fonc-Accentuation4">
    <w:name w:val="Grid Table 5 Dark Accent 4"/>
    <w:basedOn w:val="TableauNormal"/>
    <w:uiPriority w:val="50"/>
    <w:rsid w:val="007F58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customStyle="1" w:styleId="whitespace-break-spaces">
    <w:name w:val="whitespace-break-spaces"/>
    <w:basedOn w:val="Normal"/>
    <w:rsid w:val="003B203D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customStyle="1" w:styleId="Signature1">
    <w:name w:val="Signature1"/>
    <w:basedOn w:val="Normal"/>
    <w:rsid w:val="00092524"/>
    <w:pPr>
      <w:spacing w:after="0" w:line="240" w:lineRule="auto"/>
      <w:ind w:firstLine="7371"/>
      <w:jc w:val="center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8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3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1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51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5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1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3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6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6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9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4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20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80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9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4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29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13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7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1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57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7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2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8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5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7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56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4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7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7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6619">
          <w:marLeft w:val="547"/>
          <w:marRight w:val="0"/>
          <w:marTop w:val="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6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1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6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0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9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2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05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1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4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5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3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56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5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198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62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2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390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5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2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6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90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47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6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2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21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6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0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5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6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0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7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1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9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6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0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5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1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3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9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0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9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42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7B03-749F-477A-8D57-D0437556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557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d'intention PAISaGE</vt:lpstr>
    </vt:vector>
  </TitlesOfParts>
  <Company>CHU-DIJON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d'intention PAISaGE</dc:title>
  <dc:creator>alban.dupoux@chu-dijon.fr</dc:creator>
  <cp:lastModifiedBy>SURMONT Sarah</cp:lastModifiedBy>
  <cp:revision>5</cp:revision>
  <cp:lastPrinted>2025-12-04T16:54:00Z</cp:lastPrinted>
  <dcterms:created xsi:type="dcterms:W3CDTF">2026-03-10T10:26:00Z</dcterms:created>
  <dcterms:modified xsi:type="dcterms:W3CDTF">2026-03-12T15:09:00Z</dcterms:modified>
</cp:coreProperties>
</file>